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29B4CB2D" w:rsidR="006B42B9" w:rsidRPr="006B42B9" w:rsidRDefault="00D97DFB" w:rsidP="006B42B9">
      <w:pPr>
        <w:tabs>
          <w:tab w:val="right" w:pos="9639"/>
        </w:tabs>
        <w:overflowPunct/>
        <w:autoSpaceDE/>
        <w:autoSpaceDN/>
        <w:adjustRightInd/>
        <w:spacing w:after="0"/>
        <w:textAlignment w:val="auto"/>
        <w:rPr>
          <w:rFonts w:ascii="Arial" w:hAnsi="Arial"/>
          <w:b/>
          <w:i/>
          <w:noProof/>
          <w:sz w:val="28"/>
        </w:rPr>
      </w:pPr>
      <w:bookmarkStart w:id="0" w:name="page1"/>
      <w:r>
        <w:rPr>
          <w:rFonts w:ascii="Arial" w:hAnsi="Arial"/>
          <w:b/>
          <w:noProof/>
          <w:sz w:val="24"/>
        </w:rPr>
        <w:t>0</w:t>
      </w:r>
      <w:r w:rsidR="006B42B9" w:rsidRPr="006B42B9">
        <w:rPr>
          <w:rFonts w:ascii="Arial" w:hAnsi="Arial"/>
          <w:b/>
          <w:noProof/>
          <w:sz w:val="24"/>
        </w:rPr>
        <w:t>3GPP TSG-RAN WG4 Meeting #</w:t>
      </w:r>
      <w:r w:rsidR="006B42B9" w:rsidRPr="006B42B9">
        <w:rPr>
          <w:rFonts w:ascii="Arial" w:hAnsi="Arial"/>
        </w:rPr>
        <w:fldChar w:fldCharType="begin"/>
      </w:r>
      <w:r w:rsidR="006B42B9" w:rsidRPr="006B42B9">
        <w:rPr>
          <w:rFonts w:ascii="Arial" w:hAnsi="Arial"/>
        </w:rPr>
        <w:instrText xml:space="preserve"> DOCPROPERTY  MtgSeq  \* MERGEFORMAT </w:instrText>
      </w:r>
      <w:r w:rsidR="006B42B9" w:rsidRPr="006B42B9">
        <w:rPr>
          <w:rFonts w:ascii="Arial" w:hAnsi="Arial"/>
        </w:rPr>
        <w:fldChar w:fldCharType="separate"/>
      </w:r>
      <w:r w:rsidR="006B42B9" w:rsidRPr="006B42B9">
        <w:rPr>
          <w:rFonts w:ascii="Arial" w:hAnsi="Arial"/>
          <w:b/>
          <w:noProof/>
          <w:sz w:val="24"/>
        </w:rPr>
        <w:t xml:space="preserve"> </w:t>
      </w:r>
      <w:r w:rsidR="007A159D">
        <w:rPr>
          <w:rFonts w:ascii="Arial" w:hAnsi="Arial"/>
          <w:b/>
          <w:noProof/>
          <w:sz w:val="24"/>
        </w:rPr>
        <w:t>10</w:t>
      </w:r>
      <w:r w:rsidR="00115EA3">
        <w:rPr>
          <w:rFonts w:ascii="Arial" w:hAnsi="Arial"/>
          <w:b/>
          <w:noProof/>
          <w:sz w:val="24"/>
        </w:rPr>
        <w:t>2</w:t>
      </w:r>
      <w:r w:rsidR="006B42B9" w:rsidRPr="006B42B9">
        <w:rPr>
          <w:rFonts w:ascii="Arial" w:hAnsi="Arial"/>
          <w:b/>
          <w:noProof/>
          <w:sz w:val="24"/>
        </w:rPr>
        <w:t>-e</w:t>
      </w:r>
      <w:r w:rsidR="006B42B9" w:rsidRPr="006B42B9">
        <w:rPr>
          <w:rFonts w:ascii="Arial" w:hAnsi="Arial"/>
          <w:b/>
          <w:noProof/>
          <w:sz w:val="24"/>
        </w:rPr>
        <w:fldChar w:fldCharType="end"/>
      </w:r>
      <w:r w:rsidR="006B42B9" w:rsidRPr="006B42B9">
        <w:rPr>
          <w:rFonts w:ascii="Arial" w:hAnsi="Arial"/>
          <w:b/>
          <w:i/>
          <w:noProof/>
          <w:sz w:val="28"/>
        </w:rPr>
        <w:tab/>
        <w:t>R4-</w:t>
      </w:r>
      <w:r w:rsidR="00C63E23" w:rsidRPr="00C63E23">
        <w:t xml:space="preserve"> </w:t>
      </w:r>
      <w:r w:rsidR="00C63E23" w:rsidRPr="00C63E23">
        <w:rPr>
          <w:rFonts w:ascii="Arial" w:hAnsi="Arial"/>
          <w:b/>
          <w:i/>
          <w:noProof/>
          <w:sz w:val="28"/>
        </w:rPr>
        <w:t>2</w:t>
      </w:r>
      <w:r w:rsidR="00C276CE">
        <w:rPr>
          <w:rFonts w:ascii="Arial" w:hAnsi="Arial"/>
          <w:b/>
          <w:i/>
          <w:noProof/>
          <w:sz w:val="28"/>
        </w:rPr>
        <w:t>2</w:t>
      </w:r>
      <w:r w:rsidR="00612AFB">
        <w:rPr>
          <w:rFonts w:ascii="Arial" w:hAnsi="Arial"/>
          <w:b/>
          <w:i/>
          <w:noProof/>
          <w:sz w:val="28"/>
        </w:rPr>
        <w:t>0</w:t>
      </w:r>
      <w:r w:rsidR="009547D1">
        <w:rPr>
          <w:rFonts w:ascii="Arial" w:hAnsi="Arial"/>
          <w:b/>
          <w:i/>
          <w:noProof/>
          <w:sz w:val="28"/>
        </w:rPr>
        <w:t>6046</w:t>
      </w:r>
    </w:p>
    <w:p w14:paraId="5CA9C46A" w14:textId="699D97D0"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Electronic meeting</w:t>
      </w:r>
      <w:r w:rsidR="000908F6" w:rsidRPr="006B42B9">
        <w:rPr>
          <w:rFonts w:ascii="Arial" w:hAnsi="Arial"/>
          <w:b/>
          <w:noProof/>
          <w:sz w:val="24"/>
        </w:rPr>
        <w:t xml:space="preserve">, </w:t>
      </w:r>
      <w:r w:rsidR="00115EA3">
        <w:rPr>
          <w:rFonts w:ascii="Arial" w:hAnsi="Arial"/>
          <w:b/>
          <w:noProof/>
          <w:sz w:val="24"/>
        </w:rPr>
        <w:t>21 February</w:t>
      </w:r>
      <w:r w:rsidR="000908F6">
        <w:rPr>
          <w:rFonts w:ascii="Arial" w:hAnsi="Arial"/>
          <w:b/>
          <w:noProof/>
          <w:sz w:val="24"/>
        </w:rPr>
        <w:t xml:space="preserve"> </w:t>
      </w:r>
      <w:r w:rsidR="000908F6" w:rsidRPr="006B42B9">
        <w:rPr>
          <w:rFonts w:ascii="Arial" w:hAnsi="Arial"/>
          <w:b/>
          <w:noProof/>
          <w:sz w:val="24"/>
        </w:rPr>
        <w:t xml:space="preserve">– </w:t>
      </w:r>
      <w:r w:rsidR="00115EA3">
        <w:rPr>
          <w:rFonts w:ascii="Arial" w:hAnsi="Arial"/>
          <w:b/>
          <w:noProof/>
          <w:sz w:val="24"/>
        </w:rPr>
        <w:t>3</w:t>
      </w:r>
      <w:r w:rsidR="000908F6">
        <w:rPr>
          <w:rFonts w:ascii="Arial" w:hAnsi="Arial"/>
          <w:b/>
          <w:noProof/>
          <w:sz w:val="24"/>
        </w:rPr>
        <w:t xml:space="preserve"> </w:t>
      </w:r>
      <w:r w:rsidR="00115EA3">
        <w:rPr>
          <w:rFonts w:ascii="Arial" w:hAnsi="Arial"/>
          <w:b/>
          <w:noProof/>
          <w:sz w:val="24"/>
        </w:rPr>
        <w:t>March</w:t>
      </w:r>
      <w:r w:rsidR="000908F6" w:rsidRPr="006B42B9">
        <w:rPr>
          <w:rFonts w:ascii="Arial" w:hAnsi="Arial"/>
          <w:b/>
          <w:noProof/>
          <w:sz w:val="24"/>
        </w:rPr>
        <w:t xml:space="preserve"> 202</w:t>
      </w:r>
      <w:r w:rsidR="00C276CE">
        <w:rPr>
          <w:rFonts w:ascii="Arial" w:hAnsi="Arial"/>
          <w:b/>
          <w:noProof/>
          <w:sz w:val="24"/>
        </w:rPr>
        <w:t>2</w:t>
      </w:r>
    </w:p>
    <w:p w14:paraId="0DCFDCB8" w14:textId="77777777" w:rsidR="006B42B9" w:rsidRDefault="006B42B9" w:rsidP="000978EB">
      <w:pPr>
        <w:spacing w:after="120"/>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0446CFC6"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115EA3">
        <w:rPr>
          <w:rFonts w:ascii="Arial" w:hAnsi="Arial" w:cs="Arial"/>
          <w:b/>
          <w:lang w:val="en-US"/>
        </w:rPr>
        <w:t>EVM, OOB gain</w:t>
      </w:r>
      <w:r w:rsidR="0020019C">
        <w:rPr>
          <w:rFonts w:ascii="Arial" w:hAnsi="Arial" w:cs="Arial"/>
          <w:b/>
          <w:lang w:val="en-US"/>
        </w:rPr>
        <w:t xml:space="preserve"> and</w:t>
      </w:r>
      <w:r w:rsidR="00115EA3">
        <w:rPr>
          <w:rFonts w:ascii="Arial" w:hAnsi="Arial" w:cs="Arial"/>
          <w:b/>
          <w:lang w:val="en-US"/>
        </w:rPr>
        <w:t xml:space="preserve"> ACRR </w:t>
      </w:r>
      <w:r w:rsidR="00791502">
        <w:rPr>
          <w:rFonts w:ascii="Arial" w:hAnsi="Arial" w:cs="Arial"/>
          <w:b/>
          <w:lang w:val="en-US"/>
        </w:rPr>
        <w:t xml:space="preserve">for FR2 </w:t>
      </w:r>
      <w:r w:rsidR="009A0687">
        <w:rPr>
          <w:rFonts w:ascii="Arial" w:hAnsi="Arial" w:cs="Arial"/>
          <w:b/>
          <w:lang w:val="en-US"/>
        </w:rPr>
        <w:t>NR</w:t>
      </w:r>
      <w:r w:rsidR="00240BDA">
        <w:rPr>
          <w:rFonts w:ascii="Arial" w:hAnsi="Arial" w:cs="Arial"/>
          <w:b/>
          <w:lang w:val="en-US"/>
        </w:rPr>
        <w:t xml:space="preserve"> </w:t>
      </w:r>
      <w:r w:rsidR="009A0687">
        <w:rPr>
          <w:rFonts w:ascii="Arial" w:hAnsi="Arial" w:cs="Arial"/>
          <w:b/>
          <w:lang w:val="en-US"/>
        </w:rPr>
        <w:t>Repeaters</w:t>
      </w:r>
    </w:p>
    <w:p w14:paraId="7424431B" w14:textId="0DA982AB" w:rsidR="000864E9" w:rsidRPr="00A0242A" w:rsidRDefault="000864E9" w:rsidP="291B0395">
      <w:pPr>
        <w:spacing w:after="120"/>
        <w:ind w:left="1985" w:hanging="1985"/>
        <w:rPr>
          <w:rFonts w:ascii="Arial" w:hAnsi="Arial" w:cs="Arial"/>
          <w:lang w:val="en-US"/>
        </w:rPr>
      </w:pPr>
      <w:r w:rsidRPr="291B0395">
        <w:rPr>
          <w:rFonts w:ascii="Arial" w:hAnsi="Arial" w:cs="Arial"/>
          <w:b/>
          <w:bCs/>
          <w:lang w:val="en-US"/>
        </w:rPr>
        <w:t>Agenda item:</w:t>
      </w:r>
      <w:r>
        <w:tab/>
      </w:r>
      <w:r w:rsidR="0020019C">
        <w:rPr>
          <w:rFonts w:ascii="Arial" w:hAnsi="Arial" w:cs="Arial"/>
          <w:lang w:val="en-US"/>
        </w:rPr>
        <w:t>10</w:t>
      </w:r>
      <w:r w:rsidR="00240BDA" w:rsidRPr="00AA4E4D">
        <w:rPr>
          <w:rFonts w:ascii="Arial" w:hAnsi="Arial" w:cs="Arial"/>
          <w:lang w:val="en-US"/>
        </w:rPr>
        <w:t>.</w:t>
      </w:r>
      <w:r w:rsidR="0020019C">
        <w:rPr>
          <w:rFonts w:ascii="Arial" w:hAnsi="Arial" w:cs="Arial"/>
          <w:lang w:val="en-US"/>
        </w:rPr>
        <w:t>5</w:t>
      </w:r>
      <w:r w:rsidR="009A0687" w:rsidRPr="00AA4E4D">
        <w:rPr>
          <w:rFonts w:ascii="Arial" w:hAnsi="Arial" w:cs="Arial"/>
          <w:lang w:val="en-US"/>
        </w:rPr>
        <w:t>.</w:t>
      </w:r>
      <w:r w:rsidR="0020019C">
        <w:rPr>
          <w:rFonts w:ascii="Arial" w:hAnsi="Arial" w:cs="Arial"/>
          <w:lang w:val="en-US"/>
        </w:rPr>
        <w:t>3</w:t>
      </w:r>
      <w:r w:rsidR="009A0687" w:rsidRPr="00AA4E4D">
        <w:rPr>
          <w:rFonts w:ascii="Arial" w:hAnsi="Arial" w:cs="Arial"/>
          <w:lang w:val="en-US"/>
        </w:rPr>
        <w:t>.</w:t>
      </w:r>
      <w:r w:rsidR="0020019C">
        <w:rPr>
          <w:rFonts w:ascii="Arial" w:hAnsi="Arial" w:cs="Arial"/>
          <w:lang w:val="en-US"/>
        </w:rPr>
        <w:t>3</w:t>
      </w:r>
    </w:p>
    <w:p w14:paraId="670B090B" w14:textId="6E660D7F" w:rsidR="00904C26" w:rsidRPr="000978EB" w:rsidRDefault="000864E9" w:rsidP="000978E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20852667" w:rsidR="00904C26" w:rsidRDefault="00904C26" w:rsidP="00904C26">
      <w:pPr>
        <w:pStyle w:val="Heading1"/>
        <w:numPr>
          <w:ilvl w:val="0"/>
          <w:numId w:val="19"/>
        </w:numPr>
        <w:rPr>
          <w:lang w:val="en-US"/>
        </w:rPr>
      </w:pPr>
      <w:r w:rsidRPr="00A51BCB">
        <w:rPr>
          <w:lang w:val="en-US"/>
        </w:rPr>
        <w:t>Introduction</w:t>
      </w:r>
    </w:p>
    <w:p w14:paraId="2F1EF218" w14:textId="0FE635A6" w:rsidR="00115EA3" w:rsidRPr="00115EA3" w:rsidRDefault="00115EA3" w:rsidP="00115EA3">
      <w:pPr>
        <w:rPr>
          <w:lang w:val="en-US"/>
        </w:rPr>
      </w:pPr>
      <w:r>
        <w:rPr>
          <w:lang w:val="en-US"/>
        </w:rPr>
        <w:t xml:space="preserve">In this contribution we discuss how to finalize the remaining open aspects for </w:t>
      </w:r>
      <w:r w:rsidRPr="00115EA3">
        <w:rPr>
          <w:lang w:val="en-US"/>
        </w:rPr>
        <w:t>EVM, OOB gain, ACRR and inside passband OBUE for FR2 NR Repeaters</w:t>
      </w:r>
      <w:r>
        <w:rPr>
          <w:lang w:val="en-US"/>
        </w:rPr>
        <w:t>.</w:t>
      </w:r>
    </w:p>
    <w:p w14:paraId="54D34B2C" w14:textId="015C38E4" w:rsidR="00904C26" w:rsidRPr="007B6D2D" w:rsidRDefault="00904C26" w:rsidP="00AA5311">
      <w:pPr>
        <w:pStyle w:val="Heading1"/>
        <w:numPr>
          <w:ilvl w:val="0"/>
          <w:numId w:val="19"/>
        </w:numPr>
        <w:rPr>
          <w:lang w:val="en-US"/>
        </w:rPr>
      </w:pPr>
      <w:r>
        <w:t>Discussion</w:t>
      </w:r>
    </w:p>
    <w:p w14:paraId="124919C9" w14:textId="362DC17F" w:rsidR="00A265ED" w:rsidRPr="00115EA3" w:rsidRDefault="003D7547" w:rsidP="00115EA3">
      <w:pPr>
        <w:tabs>
          <w:tab w:val="left" w:pos="7935"/>
        </w:tabs>
        <w:rPr>
          <w:b/>
          <w:bCs/>
          <w:sz w:val="24"/>
          <w:szCs w:val="14"/>
        </w:rPr>
      </w:pPr>
      <w:r w:rsidRPr="00115EA3">
        <w:rPr>
          <w:b/>
          <w:bCs/>
          <w:sz w:val="24"/>
          <w:szCs w:val="14"/>
        </w:rPr>
        <w:t xml:space="preserve">2.1 </w:t>
      </w:r>
      <w:r w:rsidR="00115EA3" w:rsidRPr="00115EA3">
        <w:rPr>
          <w:b/>
          <w:bCs/>
          <w:sz w:val="24"/>
          <w:szCs w:val="14"/>
        </w:rPr>
        <w:t xml:space="preserve">Low power </w:t>
      </w:r>
      <w:r w:rsidRPr="00115EA3">
        <w:rPr>
          <w:b/>
          <w:bCs/>
          <w:sz w:val="24"/>
          <w:szCs w:val="14"/>
        </w:rPr>
        <w:t>EVM requirements</w:t>
      </w:r>
    </w:p>
    <w:p w14:paraId="1F616E48" w14:textId="5A6D77EC" w:rsidR="00025557" w:rsidRDefault="00115EA3" w:rsidP="00591578">
      <w:pPr>
        <w:rPr>
          <w:lang w:eastAsia="ko-KR"/>
        </w:rPr>
      </w:pPr>
      <w:r w:rsidRPr="00115EA3">
        <w:rPr>
          <w:lang w:eastAsia="ko-KR"/>
        </w:rPr>
        <w:t xml:space="preserve">In </w:t>
      </w:r>
      <w:r>
        <w:rPr>
          <w:lang w:eastAsia="ko-KR"/>
        </w:rPr>
        <w:t>RAN4#101bis-e it was agreed to define core requirement for EVM at lower than maximum output power, but test the requirement only at maximum output power. The major factors impacting the lowest input signal level for which the EVM requirement would still be met in the output of the repeater include</w:t>
      </w:r>
    </w:p>
    <w:p w14:paraId="349E7E30" w14:textId="681246F7" w:rsidR="00115EA3" w:rsidRDefault="00115EA3" w:rsidP="00591578">
      <w:pPr>
        <w:rPr>
          <w:lang w:eastAsia="ko-KR"/>
        </w:rPr>
      </w:pPr>
      <w:r>
        <w:rPr>
          <w:lang w:eastAsia="ko-KR"/>
        </w:rPr>
        <w:t>- Noise Figure of the repeater, which may be different based on repeater class</w:t>
      </w:r>
    </w:p>
    <w:p w14:paraId="20395862" w14:textId="3591E8B2" w:rsidR="00115EA3" w:rsidRDefault="00115EA3" w:rsidP="00591578">
      <w:pPr>
        <w:rPr>
          <w:lang w:eastAsia="ko-KR"/>
        </w:rPr>
      </w:pPr>
      <w:r>
        <w:rPr>
          <w:lang w:eastAsia="ko-KR"/>
        </w:rPr>
        <w:t>- Distribution of how much noise impacts the EVM and how much other impairments e.g. non-linearity impact EVM</w:t>
      </w:r>
    </w:p>
    <w:p w14:paraId="3998CCB5" w14:textId="050DD4E2" w:rsidR="00115EA3" w:rsidRDefault="00115EA3" w:rsidP="00591578">
      <w:pPr>
        <w:rPr>
          <w:lang w:eastAsia="ko-KR"/>
        </w:rPr>
      </w:pPr>
      <w:r>
        <w:rPr>
          <w:lang w:eastAsia="ko-KR"/>
        </w:rPr>
        <w:t>- implementation margin</w:t>
      </w:r>
    </w:p>
    <w:p w14:paraId="7EACA4C9" w14:textId="32C69CC5" w:rsidR="002F2D9A" w:rsidRDefault="002F2D9A" w:rsidP="00591578">
      <w:pPr>
        <w:rPr>
          <w:lang w:eastAsia="ko-KR"/>
        </w:rPr>
      </w:pPr>
      <w:r>
        <w:rPr>
          <w:lang w:eastAsia="ko-KR"/>
        </w:rPr>
        <w:t>- how to define the requirement so that it is generic and covers all signal bandwidths</w:t>
      </w:r>
    </w:p>
    <w:p w14:paraId="01706F27" w14:textId="0878F4DB" w:rsidR="00115EA3" w:rsidRDefault="002F2D9A" w:rsidP="00591578">
      <w:pPr>
        <w:rPr>
          <w:lang w:eastAsia="ko-KR"/>
        </w:rPr>
      </w:pPr>
      <w:r>
        <w:rPr>
          <w:lang w:eastAsia="ko-KR"/>
        </w:rPr>
        <w:t>The most suitable reference for repeater noise figure is the base station noise figures in FR2 documented in TR 38.817-02. 10 dB was agreed for 28 GHz range and 12 dB for 39 GHz range.</w:t>
      </w:r>
    </w:p>
    <w:p w14:paraId="23562D62" w14:textId="15DF8998" w:rsidR="002F2D9A" w:rsidRDefault="002F2D9A" w:rsidP="00591578">
      <w:pPr>
        <w:rPr>
          <w:lang w:eastAsia="ko-KR"/>
        </w:rPr>
      </w:pPr>
      <w:r>
        <w:rPr>
          <w:lang w:eastAsia="ko-KR"/>
        </w:rPr>
        <w:t xml:space="preserve">Considering EVM with maximum output power, it can be assumed that the input signal in test situation </w:t>
      </w:r>
      <w:r w:rsidR="003F362A">
        <w:rPr>
          <w:lang w:eastAsia="ko-KR"/>
        </w:rPr>
        <w:t>h</w:t>
      </w:r>
      <w:r>
        <w:rPr>
          <w:lang w:eastAsia="ko-KR"/>
        </w:rPr>
        <w:t xml:space="preserve">as very low EVM, as it is being generated by test equipment. On the other hand, if the repeater maximum output power is at least 40 dBm (EIRP) and gain is 80 dB the input level would be 40 dBm – 80 dB = -40 dBm. Even over 400 MHz signal bandwidth the power per Hz is -40-10*log10(400MHz) = </w:t>
      </w:r>
      <w:r w:rsidRPr="002F2D9A">
        <w:rPr>
          <w:lang w:eastAsia="ko-KR"/>
        </w:rPr>
        <w:t>-1</w:t>
      </w:r>
      <w:r>
        <w:rPr>
          <w:lang w:eastAsia="ko-KR"/>
        </w:rPr>
        <w:t>2</w:t>
      </w:r>
      <w:r w:rsidRPr="002F2D9A">
        <w:rPr>
          <w:lang w:eastAsia="ko-KR"/>
        </w:rPr>
        <w:t>6</w:t>
      </w:r>
      <w:r>
        <w:rPr>
          <w:lang w:eastAsia="ko-KR"/>
        </w:rPr>
        <w:t xml:space="preserve"> dBm/Hz, i.e. 48 dB above kTB noise</w:t>
      </w:r>
      <w:r w:rsidR="00A65E6F">
        <w:rPr>
          <w:lang w:eastAsia="ko-KR"/>
        </w:rPr>
        <w:t xml:space="preserve"> when noise figure is not considered</w:t>
      </w:r>
      <w:r>
        <w:rPr>
          <w:lang w:eastAsia="ko-KR"/>
        </w:rPr>
        <w:t>.</w:t>
      </w:r>
      <w:r w:rsidR="00A65E6F">
        <w:rPr>
          <w:lang w:eastAsia="ko-KR"/>
        </w:rPr>
        <w:t xml:space="preserve"> It can be concluded that with maximum output power noise contribution is small.</w:t>
      </w:r>
    </w:p>
    <w:p w14:paraId="1387EC46" w14:textId="1D1C5090" w:rsidR="00A65E6F" w:rsidRDefault="00A65E6F" w:rsidP="00591578">
      <w:pPr>
        <w:rPr>
          <w:b/>
          <w:bCs/>
          <w:lang w:eastAsia="ko-KR"/>
        </w:rPr>
      </w:pPr>
      <w:r w:rsidRPr="00A65E6F">
        <w:rPr>
          <w:b/>
          <w:bCs/>
          <w:lang w:eastAsia="ko-KR"/>
        </w:rPr>
        <w:t>Observation 1:</w:t>
      </w:r>
      <w:r>
        <w:rPr>
          <w:b/>
          <w:bCs/>
          <w:lang w:eastAsia="ko-KR"/>
        </w:rPr>
        <w:t xml:space="preserve"> In maximum output power case thermal noise has minor impact on EVM with the given assumptions (40 dBm EIRP output power, 80 dB gain, 400 MHz bandwidth)</w:t>
      </w:r>
    </w:p>
    <w:p w14:paraId="624B6C04" w14:textId="23744059" w:rsidR="00A65E6F" w:rsidRDefault="00A65E6F" w:rsidP="00591578">
      <w:pPr>
        <w:rPr>
          <w:lang w:eastAsia="ko-KR"/>
        </w:rPr>
      </w:pPr>
      <w:r>
        <w:rPr>
          <w:lang w:eastAsia="ko-KR"/>
        </w:rPr>
        <w:t xml:space="preserve">Therefore, just to have some starting point for derivation, let’s assume </w:t>
      </w:r>
      <w:r w:rsidR="003F362A">
        <w:rPr>
          <w:lang w:eastAsia="ko-KR"/>
        </w:rPr>
        <w:t xml:space="preserve">20 percent of repeater EVM is due to noise and </w:t>
      </w:r>
      <w:r w:rsidR="00EE391C">
        <w:rPr>
          <w:lang w:eastAsia="ko-KR"/>
        </w:rPr>
        <w:t>8</w:t>
      </w:r>
      <w:r>
        <w:rPr>
          <w:lang w:eastAsia="ko-KR"/>
        </w:rPr>
        <w:t xml:space="preserve">0% </w:t>
      </w:r>
      <w:r w:rsidR="003F362A">
        <w:rPr>
          <w:lang w:eastAsia="ko-KR"/>
        </w:rPr>
        <w:t>c</w:t>
      </w:r>
      <w:r>
        <w:rPr>
          <w:lang w:eastAsia="ko-KR"/>
        </w:rPr>
        <w:t xml:space="preserve">omes from non-linearities </w:t>
      </w:r>
      <w:r w:rsidR="003F362A">
        <w:rPr>
          <w:lang w:eastAsia="ko-KR"/>
        </w:rPr>
        <w:t>and other impairments</w:t>
      </w:r>
      <w:r>
        <w:rPr>
          <w:lang w:eastAsia="ko-KR"/>
        </w:rPr>
        <w:t>. As the analysis is based on rough assumptions rather than measurements of implementations, we think it would be reasonable to use 3 dB implementation margin.</w:t>
      </w:r>
    </w:p>
    <w:p w14:paraId="0662BDAE" w14:textId="009D3FC3" w:rsidR="00A65E6F" w:rsidRDefault="00A65E6F" w:rsidP="00591578">
      <w:pPr>
        <w:rPr>
          <w:lang w:eastAsia="ko-KR"/>
        </w:rPr>
      </w:pPr>
      <w:r>
        <w:rPr>
          <w:lang w:eastAsia="ko-KR"/>
        </w:rPr>
        <w:t>Let’s now look how the EVM budget will look like with these assumptions and what the resulting input power level would be relative to</w:t>
      </w:r>
      <w:r w:rsidR="00EE391C">
        <w:rPr>
          <w:lang w:eastAsia="ko-KR"/>
        </w:rPr>
        <w:t xml:space="preserve"> thermal noise.</w:t>
      </w:r>
      <w:r>
        <w:rPr>
          <w:lang w:eastAsia="ko-KR"/>
        </w:rPr>
        <w:t xml:space="preserve"> </w:t>
      </w:r>
    </w:p>
    <w:p w14:paraId="0D00E0A8" w14:textId="75B73544" w:rsidR="00EE391C" w:rsidRDefault="00EE391C" w:rsidP="00591578">
      <w:pPr>
        <w:rPr>
          <w:lang w:eastAsia="ko-KR"/>
        </w:rPr>
      </w:pPr>
    </w:p>
    <w:p w14:paraId="1083604D" w14:textId="1B122159" w:rsidR="00EE391C" w:rsidRDefault="00EE391C" w:rsidP="00591578">
      <w:pPr>
        <w:rPr>
          <w:lang w:eastAsia="ko-KR"/>
        </w:rPr>
      </w:pPr>
    </w:p>
    <w:p w14:paraId="21960FBA" w14:textId="14E6157C" w:rsidR="00EE391C" w:rsidRDefault="00EE391C" w:rsidP="00591578">
      <w:pPr>
        <w:rPr>
          <w:lang w:eastAsia="ko-KR"/>
        </w:rPr>
      </w:pPr>
    </w:p>
    <w:p w14:paraId="59D2F164" w14:textId="0C835DC7" w:rsidR="00EE391C" w:rsidRDefault="00EE391C" w:rsidP="00591578">
      <w:pPr>
        <w:rPr>
          <w:lang w:eastAsia="ko-KR"/>
        </w:rPr>
      </w:pPr>
    </w:p>
    <w:p w14:paraId="26B1439B" w14:textId="797B6081" w:rsidR="00EE391C" w:rsidRDefault="00EE391C" w:rsidP="00591578">
      <w:pPr>
        <w:rPr>
          <w:lang w:eastAsia="ko-KR"/>
        </w:rPr>
      </w:pPr>
    </w:p>
    <w:p w14:paraId="0D3234D8" w14:textId="5A21FF3C" w:rsidR="00EE391C" w:rsidRDefault="00EE391C" w:rsidP="00591578">
      <w:pPr>
        <w:rPr>
          <w:lang w:eastAsia="ko-KR"/>
        </w:rPr>
      </w:pPr>
    </w:p>
    <w:p w14:paraId="6549868C" w14:textId="2D194184" w:rsidR="00EE391C" w:rsidRPr="00EE391C" w:rsidRDefault="00EE391C" w:rsidP="00EE391C">
      <w:pPr>
        <w:ind w:left="284" w:firstLine="284"/>
        <w:rPr>
          <w:b/>
          <w:bCs/>
          <w:lang w:eastAsia="ko-KR"/>
        </w:rPr>
      </w:pPr>
      <w:r w:rsidRPr="00EE391C">
        <w:rPr>
          <w:b/>
          <w:bCs/>
          <w:lang w:eastAsia="ko-KR"/>
        </w:rPr>
        <w:t>Table 1: EVM budget for 16QAM with low input power</w:t>
      </w:r>
    </w:p>
    <w:p w14:paraId="0CB70D2D" w14:textId="2BA3D6BC" w:rsidR="00A65E6F" w:rsidRPr="00A65E6F" w:rsidRDefault="00EE391C" w:rsidP="00591578">
      <w:pPr>
        <w:rPr>
          <w:lang w:eastAsia="ko-KR"/>
        </w:rPr>
      </w:pPr>
      <w:r w:rsidRPr="00EE391C">
        <w:rPr>
          <w:noProof/>
        </w:rPr>
        <w:drawing>
          <wp:inline distT="0" distB="0" distL="0" distR="0" wp14:anchorId="0B4F668F" wp14:editId="17F322D7">
            <wp:extent cx="5983605" cy="3057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3605" cy="3057525"/>
                    </a:xfrm>
                    <a:prstGeom prst="rect">
                      <a:avLst/>
                    </a:prstGeom>
                    <a:noFill/>
                    <a:ln>
                      <a:noFill/>
                    </a:ln>
                  </pic:spPr>
                </pic:pic>
              </a:graphicData>
            </a:graphic>
          </wp:inline>
        </w:drawing>
      </w:r>
    </w:p>
    <w:p w14:paraId="7C0EBAC0" w14:textId="79E97EF6" w:rsidR="00EE391C" w:rsidRDefault="00EE391C" w:rsidP="00273C04">
      <w:pPr>
        <w:tabs>
          <w:tab w:val="left" w:pos="7935"/>
        </w:tabs>
        <w:rPr>
          <w:szCs w:val="10"/>
        </w:rPr>
      </w:pPr>
      <w:r w:rsidRPr="00EE391C">
        <w:rPr>
          <w:szCs w:val="10"/>
        </w:rPr>
        <w:t xml:space="preserve">It can be </w:t>
      </w:r>
      <w:r>
        <w:rPr>
          <w:szCs w:val="10"/>
        </w:rPr>
        <w:t>seen in table 1 that with the given assumptions the resulting input power level PSD is -74 dBm/MHz. It would be also straightforward to specify the core requirement as input PSD level, as it would automatically be applicable for all channel bandwidths.</w:t>
      </w:r>
    </w:p>
    <w:p w14:paraId="2BC47591" w14:textId="030AD4C5" w:rsidR="00EE391C" w:rsidRPr="00EE391C" w:rsidRDefault="00EE391C" w:rsidP="00273C04">
      <w:pPr>
        <w:tabs>
          <w:tab w:val="left" w:pos="7935"/>
        </w:tabs>
        <w:rPr>
          <w:b/>
          <w:bCs/>
          <w:szCs w:val="10"/>
        </w:rPr>
      </w:pPr>
      <w:r w:rsidRPr="00EE391C">
        <w:rPr>
          <w:b/>
          <w:bCs/>
          <w:szCs w:val="10"/>
        </w:rPr>
        <w:t>Proposal 1:</w:t>
      </w:r>
      <w:r>
        <w:rPr>
          <w:b/>
          <w:bCs/>
          <w:szCs w:val="10"/>
        </w:rPr>
        <w:t xml:space="preserve"> Specify 16QAM EVM of 12.5% to be applicable down to -74 dBm/MHz input PSD levels</w:t>
      </w:r>
      <w:r w:rsidR="00A4177E">
        <w:rPr>
          <w:b/>
          <w:bCs/>
          <w:szCs w:val="10"/>
        </w:rPr>
        <w:t>, excluding repeater antenna gain</w:t>
      </w:r>
      <w:r>
        <w:rPr>
          <w:b/>
          <w:bCs/>
          <w:szCs w:val="10"/>
        </w:rPr>
        <w:t>.</w:t>
      </w:r>
    </w:p>
    <w:p w14:paraId="2AC6A161" w14:textId="5CE3B6B0" w:rsidR="003D7547" w:rsidRDefault="003D7547" w:rsidP="000D3827">
      <w:pPr>
        <w:tabs>
          <w:tab w:val="left" w:pos="7935"/>
        </w:tabs>
        <w:rPr>
          <w:b/>
          <w:bCs/>
          <w:sz w:val="24"/>
          <w:szCs w:val="14"/>
        </w:rPr>
      </w:pPr>
      <w:r w:rsidRPr="004C1A44">
        <w:rPr>
          <w:b/>
          <w:bCs/>
          <w:sz w:val="24"/>
          <w:szCs w:val="14"/>
        </w:rPr>
        <w:t>2.</w:t>
      </w:r>
      <w:r w:rsidR="0020019C">
        <w:rPr>
          <w:b/>
          <w:bCs/>
          <w:sz w:val="24"/>
          <w:szCs w:val="14"/>
        </w:rPr>
        <w:t>2</w:t>
      </w:r>
      <w:r w:rsidRPr="004C1A44">
        <w:rPr>
          <w:b/>
          <w:bCs/>
          <w:sz w:val="24"/>
          <w:szCs w:val="14"/>
        </w:rPr>
        <w:t xml:space="preserve"> </w:t>
      </w:r>
      <w:r>
        <w:rPr>
          <w:b/>
          <w:bCs/>
          <w:sz w:val="24"/>
          <w:szCs w:val="14"/>
        </w:rPr>
        <w:t>OOB gain</w:t>
      </w:r>
      <w:r w:rsidRPr="004C1A44">
        <w:rPr>
          <w:b/>
          <w:bCs/>
          <w:sz w:val="24"/>
          <w:szCs w:val="14"/>
        </w:rPr>
        <w:t xml:space="preserve"> requirements</w:t>
      </w:r>
    </w:p>
    <w:p w14:paraId="055F5F5B" w14:textId="0282FFCD" w:rsidR="00421889" w:rsidRDefault="004E77DA" w:rsidP="000D3827">
      <w:pPr>
        <w:tabs>
          <w:tab w:val="left" w:pos="7935"/>
        </w:tabs>
        <w:rPr>
          <w:rFonts w:eastAsia="Batang"/>
          <w:lang w:eastAsia="ko-KR"/>
        </w:rPr>
      </w:pPr>
      <w:r w:rsidRPr="00A00BC4">
        <w:rPr>
          <w:rFonts w:eastAsia="Batang"/>
          <w:lang w:eastAsia="ko-KR"/>
        </w:rPr>
        <w:t>The in</w:t>
      </w:r>
      <w:r>
        <w:rPr>
          <w:rFonts w:eastAsia="Batang"/>
          <w:lang w:eastAsia="ko-KR"/>
        </w:rPr>
        <w:t xml:space="preserve">tention of out-of-band gain requirements is to ensure that when repeater amplifies also </w:t>
      </w:r>
      <w:r w:rsidR="00CF5DBD">
        <w:rPr>
          <w:rFonts w:eastAsia="Batang"/>
          <w:lang w:eastAsia="ko-KR"/>
        </w:rPr>
        <w:t xml:space="preserve">(some of) unwanted signals outside of the desired frequency range to be repeated, the total emissions of the system </w:t>
      </w:r>
      <w:r w:rsidR="00532513">
        <w:rPr>
          <w:rFonts w:eastAsia="Batang"/>
          <w:lang w:eastAsia="ko-KR"/>
        </w:rPr>
        <w:t xml:space="preserve">still stay in control and co-existence conditions do not </w:t>
      </w:r>
      <w:r w:rsidR="00FD230E">
        <w:rPr>
          <w:rFonts w:eastAsia="Batang"/>
          <w:lang w:eastAsia="ko-KR"/>
        </w:rPr>
        <w:t xml:space="preserve">become </w:t>
      </w:r>
      <w:r w:rsidR="00532513">
        <w:rPr>
          <w:rFonts w:eastAsia="Batang"/>
          <w:lang w:eastAsia="ko-KR"/>
        </w:rPr>
        <w:t>worse for system</w:t>
      </w:r>
      <w:r w:rsidR="00FD230E">
        <w:rPr>
          <w:rFonts w:eastAsia="Batang"/>
          <w:lang w:eastAsia="ko-KR"/>
        </w:rPr>
        <w:t>s</w:t>
      </w:r>
      <w:r w:rsidR="00532513">
        <w:rPr>
          <w:rFonts w:eastAsia="Batang"/>
          <w:lang w:eastAsia="ko-KR"/>
        </w:rPr>
        <w:t xml:space="preserve"> operating in adjacent frequencies. For example, if there is 60 dB </w:t>
      </w:r>
      <w:r w:rsidR="00E61DF4">
        <w:rPr>
          <w:rFonts w:eastAsia="Batang"/>
          <w:lang w:eastAsia="ko-KR"/>
        </w:rPr>
        <w:t>pathloss including antenna gains between the gNB and repeater, the repeater can amplify the unwanted emissions of the gNB by 60 dB</w:t>
      </w:r>
      <w:r w:rsidR="001014A3">
        <w:rPr>
          <w:rFonts w:eastAsia="Batang"/>
          <w:lang w:eastAsia="ko-KR"/>
        </w:rPr>
        <w:t xml:space="preserve"> and the resulting emission level at repeater output is the same as at the gNB output. This example assumes that repeater does not add any </w:t>
      </w:r>
      <w:r w:rsidR="006724CA">
        <w:rPr>
          <w:rFonts w:eastAsia="Batang"/>
          <w:lang w:eastAsia="ko-KR"/>
        </w:rPr>
        <w:t>emissions in the system, which is of course not realistic.</w:t>
      </w:r>
    </w:p>
    <w:p w14:paraId="636AF670" w14:textId="220104D0" w:rsidR="006724CA" w:rsidRDefault="006724CA" w:rsidP="000D3827">
      <w:pPr>
        <w:tabs>
          <w:tab w:val="left" w:pos="7935"/>
        </w:tabs>
        <w:rPr>
          <w:rFonts w:eastAsia="Batang"/>
          <w:lang w:eastAsia="ko-KR"/>
        </w:rPr>
      </w:pPr>
      <w:r>
        <w:rPr>
          <w:rFonts w:eastAsia="Batang"/>
          <w:lang w:eastAsia="ko-KR"/>
        </w:rPr>
        <w:t xml:space="preserve">To have an understanding on </w:t>
      </w:r>
      <w:r w:rsidR="001242A0">
        <w:rPr>
          <w:rFonts w:eastAsia="Batang"/>
          <w:lang w:eastAsia="ko-KR"/>
        </w:rPr>
        <w:t>how much gain on out-of-band frequency could be allowed, some examples of path losses with different channel models and distances were calculated. These are included in table 1</w:t>
      </w:r>
      <w:r w:rsidR="00084C90">
        <w:rPr>
          <w:rFonts w:eastAsia="Batang"/>
          <w:lang w:eastAsia="ko-KR"/>
        </w:rPr>
        <w:t xml:space="preserve"> to table 4. A comparison of the pathloss models at 26 GHz frequency is shown in Figure 1. Path loss models were taken from TR 38.901 [</w:t>
      </w:r>
      <w:r w:rsidR="00456075">
        <w:rPr>
          <w:rFonts w:eastAsia="Batang"/>
          <w:lang w:eastAsia="ko-KR"/>
        </w:rPr>
        <w:t>2</w:t>
      </w:r>
      <w:r w:rsidR="00084C90">
        <w:rPr>
          <w:rFonts w:eastAsia="Batang"/>
          <w:lang w:eastAsia="ko-KR"/>
        </w:rPr>
        <w:t>].</w:t>
      </w:r>
    </w:p>
    <w:p w14:paraId="798A2AAD" w14:textId="38C5A22C" w:rsidR="004E77DA" w:rsidRDefault="00692DC9" w:rsidP="00A00BC4">
      <w:pPr>
        <w:tabs>
          <w:tab w:val="left" w:pos="7935"/>
        </w:tabs>
        <w:jc w:val="center"/>
        <w:rPr>
          <w:rFonts w:eastAsia="Batang"/>
          <w:b/>
          <w:bCs/>
          <w:lang w:eastAsia="ko-KR"/>
        </w:rPr>
      </w:pPr>
      <w:r w:rsidRPr="00A00BC4">
        <w:rPr>
          <w:rFonts w:eastAsia="Batang"/>
          <w:b/>
          <w:bCs/>
          <w:lang w:eastAsia="ko-KR"/>
        </w:rPr>
        <w:t>Table 1: Free space path loss</w:t>
      </w:r>
    </w:p>
    <w:tbl>
      <w:tblPr>
        <w:tblW w:w="5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1"/>
        <w:gridCol w:w="1131"/>
        <w:gridCol w:w="900"/>
        <w:gridCol w:w="900"/>
        <w:gridCol w:w="900"/>
      </w:tblGrid>
      <w:tr w:rsidR="002279AA" w:rsidRPr="002279AA" w14:paraId="7151FDB4" w14:textId="77777777" w:rsidTr="00A00BC4">
        <w:trPr>
          <w:trHeight w:val="309"/>
          <w:jc w:val="center"/>
        </w:trPr>
        <w:tc>
          <w:tcPr>
            <w:tcW w:w="1701" w:type="dxa"/>
            <w:shd w:val="clear" w:color="auto" w:fill="auto"/>
            <w:noWrap/>
            <w:vAlign w:val="bottom"/>
            <w:hideMark/>
          </w:tcPr>
          <w:p w14:paraId="297B82D8" w14:textId="4585B5A8" w:rsidR="002279AA" w:rsidRPr="002279AA" w:rsidRDefault="002279AA">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F</w:t>
            </w:r>
            <w:r w:rsidRPr="002279AA">
              <w:rPr>
                <w:rFonts w:ascii="Calibri" w:hAnsi="Calibri" w:cs="Calibri"/>
                <w:color w:val="000000"/>
                <w:sz w:val="22"/>
                <w:szCs w:val="22"/>
                <w:lang w:val="fi-FI" w:eastAsia="fi-FI"/>
              </w:rPr>
              <w:t>requency [GHz]</w:t>
            </w:r>
          </w:p>
        </w:tc>
        <w:tc>
          <w:tcPr>
            <w:tcW w:w="1131" w:type="dxa"/>
            <w:shd w:val="clear" w:color="auto" w:fill="auto"/>
            <w:noWrap/>
            <w:vAlign w:val="bottom"/>
            <w:hideMark/>
          </w:tcPr>
          <w:p w14:paraId="0257538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900" w:type="dxa"/>
            <w:shd w:val="clear" w:color="auto" w:fill="auto"/>
            <w:noWrap/>
            <w:vAlign w:val="bottom"/>
            <w:hideMark/>
          </w:tcPr>
          <w:p w14:paraId="6B2BA786"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26</w:t>
            </w:r>
          </w:p>
        </w:tc>
        <w:tc>
          <w:tcPr>
            <w:tcW w:w="900" w:type="dxa"/>
            <w:shd w:val="clear" w:color="auto" w:fill="auto"/>
            <w:noWrap/>
            <w:vAlign w:val="bottom"/>
            <w:hideMark/>
          </w:tcPr>
          <w:p w14:paraId="04C69ED8"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39</w:t>
            </w:r>
          </w:p>
        </w:tc>
        <w:tc>
          <w:tcPr>
            <w:tcW w:w="900" w:type="dxa"/>
            <w:shd w:val="clear" w:color="auto" w:fill="auto"/>
            <w:noWrap/>
            <w:vAlign w:val="bottom"/>
            <w:hideMark/>
          </w:tcPr>
          <w:p w14:paraId="52C882E2"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47</w:t>
            </w:r>
          </w:p>
        </w:tc>
      </w:tr>
      <w:tr w:rsidR="002279AA" w:rsidRPr="002279AA" w14:paraId="1543789B" w14:textId="77777777" w:rsidTr="00A00BC4">
        <w:trPr>
          <w:trHeight w:val="309"/>
          <w:jc w:val="center"/>
        </w:trPr>
        <w:tc>
          <w:tcPr>
            <w:tcW w:w="1701" w:type="dxa"/>
            <w:shd w:val="clear" w:color="auto" w:fill="auto"/>
            <w:noWrap/>
            <w:vAlign w:val="bottom"/>
            <w:hideMark/>
          </w:tcPr>
          <w:p w14:paraId="717EC7EA" w14:textId="75E2F7A5" w:rsidR="002279AA" w:rsidRPr="002279AA" w:rsidRDefault="002279AA">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D</w:t>
            </w:r>
            <w:r w:rsidRPr="002279AA">
              <w:rPr>
                <w:rFonts w:ascii="Calibri" w:hAnsi="Calibri" w:cs="Calibri"/>
                <w:color w:val="000000"/>
                <w:sz w:val="22"/>
                <w:szCs w:val="22"/>
                <w:lang w:val="fi-FI" w:eastAsia="fi-FI"/>
              </w:rPr>
              <w:t>istance [m]</w:t>
            </w:r>
          </w:p>
        </w:tc>
        <w:tc>
          <w:tcPr>
            <w:tcW w:w="1131" w:type="dxa"/>
            <w:shd w:val="clear" w:color="auto" w:fill="auto"/>
            <w:noWrap/>
            <w:vAlign w:val="bottom"/>
            <w:hideMark/>
          </w:tcPr>
          <w:p w14:paraId="27C86102"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w:t>
            </w:r>
          </w:p>
        </w:tc>
        <w:tc>
          <w:tcPr>
            <w:tcW w:w="900" w:type="dxa"/>
            <w:shd w:val="clear" w:color="auto" w:fill="auto"/>
            <w:noWrap/>
            <w:vAlign w:val="bottom"/>
            <w:hideMark/>
          </w:tcPr>
          <w:p w14:paraId="4D3E4D16"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66.8</w:t>
            </w:r>
          </w:p>
        </w:tc>
        <w:tc>
          <w:tcPr>
            <w:tcW w:w="900" w:type="dxa"/>
            <w:shd w:val="clear" w:color="auto" w:fill="auto"/>
            <w:noWrap/>
            <w:vAlign w:val="bottom"/>
            <w:hideMark/>
          </w:tcPr>
          <w:p w14:paraId="6A202A25"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70.3</w:t>
            </w:r>
          </w:p>
        </w:tc>
        <w:tc>
          <w:tcPr>
            <w:tcW w:w="900" w:type="dxa"/>
            <w:shd w:val="clear" w:color="auto" w:fill="auto"/>
            <w:noWrap/>
            <w:vAlign w:val="bottom"/>
            <w:hideMark/>
          </w:tcPr>
          <w:p w14:paraId="6EFDAF85"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71.9</w:t>
            </w:r>
          </w:p>
        </w:tc>
      </w:tr>
      <w:tr w:rsidR="002279AA" w:rsidRPr="002279AA" w14:paraId="281A6BEE" w14:textId="77777777" w:rsidTr="00A00BC4">
        <w:trPr>
          <w:trHeight w:val="309"/>
          <w:jc w:val="center"/>
        </w:trPr>
        <w:tc>
          <w:tcPr>
            <w:tcW w:w="1701" w:type="dxa"/>
            <w:shd w:val="clear" w:color="auto" w:fill="auto"/>
            <w:noWrap/>
            <w:vAlign w:val="bottom"/>
            <w:hideMark/>
          </w:tcPr>
          <w:p w14:paraId="58768C60"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56F4364F"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10</w:t>
            </w:r>
          </w:p>
        </w:tc>
        <w:tc>
          <w:tcPr>
            <w:tcW w:w="900" w:type="dxa"/>
            <w:shd w:val="clear" w:color="auto" w:fill="auto"/>
            <w:noWrap/>
            <w:vAlign w:val="bottom"/>
            <w:hideMark/>
          </w:tcPr>
          <w:p w14:paraId="71D46311"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80.7</w:t>
            </w:r>
          </w:p>
        </w:tc>
        <w:tc>
          <w:tcPr>
            <w:tcW w:w="900" w:type="dxa"/>
            <w:shd w:val="clear" w:color="auto" w:fill="auto"/>
            <w:noWrap/>
            <w:vAlign w:val="bottom"/>
            <w:hideMark/>
          </w:tcPr>
          <w:p w14:paraId="7BE9725E"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84.3</w:t>
            </w:r>
          </w:p>
        </w:tc>
        <w:tc>
          <w:tcPr>
            <w:tcW w:w="900" w:type="dxa"/>
            <w:shd w:val="clear" w:color="auto" w:fill="auto"/>
            <w:noWrap/>
            <w:vAlign w:val="bottom"/>
            <w:hideMark/>
          </w:tcPr>
          <w:p w14:paraId="45D56F4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85.9</w:t>
            </w:r>
          </w:p>
        </w:tc>
      </w:tr>
      <w:tr w:rsidR="002279AA" w:rsidRPr="002279AA" w14:paraId="31561FCC" w14:textId="77777777" w:rsidTr="00A00BC4">
        <w:trPr>
          <w:trHeight w:val="309"/>
          <w:jc w:val="center"/>
        </w:trPr>
        <w:tc>
          <w:tcPr>
            <w:tcW w:w="1701" w:type="dxa"/>
            <w:shd w:val="clear" w:color="auto" w:fill="auto"/>
            <w:noWrap/>
            <w:vAlign w:val="bottom"/>
            <w:hideMark/>
          </w:tcPr>
          <w:p w14:paraId="18AB565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001C0906"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50</w:t>
            </w:r>
          </w:p>
        </w:tc>
        <w:tc>
          <w:tcPr>
            <w:tcW w:w="900" w:type="dxa"/>
            <w:shd w:val="clear" w:color="auto" w:fill="auto"/>
            <w:noWrap/>
            <w:vAlign w:val="bottom"/>
            <w:hideMark/>
          </w:tcPr>
          <w:p w14:paraId="4E92CE3F"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94.7</w:t>
            </w:r>
          </w:p>
        </w:tc>
        <w:tc>
          <w:tcPr>
            <w:tcW w:w="900" w:type="dxa"/>
            <w:shd w:val="clear" w:color="auto" w:fill="auto"/>
            <w:noWrap/>
            <w:vAlign w:val="bottom"/>
            <w:hideMark/>
          </w:tcPr>
          <w:p w14:paraId="70FF2106"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98.2</w:t>
            </w:r>
          </w:p>
        </w:tc>
        <w:tc>
          <w:tcPr>
            <w:tcW w:w="900" w:type="dxa"/>
            <w:shd w:val="clear" w:color="auto" w:fill="auto"/>
            <w:noWrap/>
            <w:vAlign w:val="bottom"/>
            <w:hideMark/>
          </w:tcPr>
          <w:p w14:paraId="06A2DF1D"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99.9</w:t>
            </w:r>
          </w:p>
        </w:tc>
      </w:tr>
      <w:tr w:rsidR="002279AA" w:rsidRPr="002279AA" w14:paraId="4C26F215" w14:textId="77777777" w:rsidTr="00A00BC4">
        <w:trPr>
          <w:trHeight w:val="309"/>
          <w:jc w:val="center"/>
        </w:trPr>
        <w:tc>
          <w:tcPr>
            <w:tcW w:w="1701" w:type="dxa"/>
            <w:shd w:val="clear" w:color="auto" w:fill="auto"/>
            <w:noWrap/>
            <w:vAlign w:val="bottom"/>
            <w:hideMark/>
          </w:tcPr>
          <w:p w14:paraId="500E9ACB"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5B5534BD"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100</w:t>
            </w:r>
          </w:p>
        </w:tc>
        <w:tc>
          <w:tcPr>
            <w:tcW w:w="900" w:type="dxa"/>
            <w:shd w:val="clear" w:color="auto" w:fill="auto"/>
            <w:noWrap/>
            <w:vAlign w:val="bottom"/>
            <w:hideMark/>
          </w:tcPr>
          <w:p w14:paraId="6ED50C13"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100.7</w:t>
            </w:r>
          </w:p>
        </w:tc>
        <w:tc>
          <w:tcPr>
            <w:tcW w:w="900" w:type="dxa"/>
            <w:shd w:val="clear" w:color="auto" w:fill="auto"/>
            <w:noWrap/>
            <w:vAlign w:val="bottom"/>
            <w:hideMark/>
          </w:tcPr>
          <w:p w14:paraId="7E3D37CC"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104.3</w:t>
            </w:r>
          </w:p>
        </w:tc>
        <w:tc>
          <w:tcPr>
            <w:tcW w:w="900" w:type="dxa"/>
            <w:shd w:val="clear" w:color="auto" w:fill="auto"/>
            <w:noWrap/>
            <w:vAlign w:val="bottom"/>
            <w:hideMark/>
          </w:tcPr>
          <w:p w14:paraId="0D9299E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105.9</w:t>
            </w:r>
          </w:p>
        </w:tc>
      </w:tr>
      <w:tr w:rsidR="002279AA" w:rsidRPr="002279AA" w14:paraId="65EFB05A" w14:textId="77777777" w:rsidTr="00A00BC4">
        <w:trPr>
          <w:trHeight w:val="309"/>
          <w:jc w:val="center"/>
        </w:trPr>
        <w:tc>
          <w:tcPr>
            <w:tcW w:w="1701" w:type="dxa"/>
            <w:shd w:val="clear" w:color="auto" w:fill="auto"/>
            <w:noWrap/>
            <w:vAlign w:val="bottom"/>
            <w:hideMark/>
          </w:tcPr>
          <w:p w14:paraId="0D21EE31"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69BB8A1E"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200</w:t>
            </w:r>
          </w:p>
        </w:tc>
        <w:tc>
          <w:tcPr>
            <w:tcW w:w="900" w:type="dxa"/>
            <w:shd w:val="clear" w:color="auto" w:fill="auto"/>
            <w:noWrap/>
            <w:vAlign w:val="bottom"/>
            <w:hideMark/>
          </w:tcPr>
          <w:p w14:paraId="5AAE833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106.8</w:t>
            </w:r>
          </w:p>
        </w:tc>
        <w:tc>
          <w:tcPr>
            <w:tcW w:w="900" w:type="dxa"/>
            <w:shd w:val="clear" w:color="auto" w:fill="auto"/>
            <w:noWrap/>
            <w:vAlign w:val="bottom"/>
            <w:hideMark/>
          </w:tcPr>
          <w:p w14:paraId="73EC47B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110.3</w:t>
            </w:r>
          </w:p>
        </w:tc>
        <w:tc>
          <w:tcPr>
            <w:tcW w:w="900" w:type="dxa"/>
            <w:shd w:val="clear" w:color="auto" w:fill="auto"/>
            <w:noWrap/>
            <w:vAlign w:val="bottom"/>
            <w:hideMark/>
          </w:tcPr>
          <w:p w14:paraId="4A8831EA"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111.9</w:t>
            </w:r>
          </w:p>
        </w:tc>
      </w:tr>
    </w:tbl>
    <w:p w14:paraId="10EB3ABE" w14:textId="79B04148" w:rsidR="002279AA" w:rsidRDefault="002279AA" w:rsidP="000D3827">
      <w:pPr>
        <w:tabs>
          <w:tab w:val="left" w:pos="7935"/>
        </w:tabs>
        <w:rPr>
          <w:rFonts w:eastAsia="Batang"/>
          <w:b/>
          <w:bCs/>
          <w:lang w:eastAsia="ko-KR"/>
        </w:rPr>
      </w:pPr>
    </w:p>
    <w:p w14:paraId="79C56721" w14:textId="2512667C" w:rsidR="002279AA" w:rsidRDefault="002279AA" w:rsidP="000D3827">
      <w:pPr>
        <w:tabs>
          <w:tab w:val="left" w:pos="7935"/>
        </w:tabs>
        <w:rPr>
          <w:rFonts w:eastAsia="Batang"/>
          <w:b/>
          <w:bCs/>
          <w:lang w:eastAsia="ko-KR"/>
        </w:rPr>
      </w:pPr>
    </w:p>
    <w:p w14:paraId="4DF26283" w14:textId="77777777" w:rsidR="002279AA" w:rsidRDefault="002279AA" w:rsidP="000D3827">
      <w:pPr>
        <w:tabs>
          <w:tab w:val="left" w:pos="7935"/>
        </w:tabs>
        <w:rPr>
          <w:rFonts w:eastAsia="Batang"/>
          <w:b/>
          <w:bCs/>
          <w:lang w:eastAsia="ko-KR"/>
        </w:rPr>
      </w:pPr>
    </w:p>
    <w:p w14:paraId="4FB4FD88" w14:textId="0D1447E6" w:rsidR="002279AA" w:rsidRDefault="002279AA" w:rsidP="002279AA">
      <w:pPr>
        <w:tabs>
          <w:tab w:val="left" w:pos="7935"/>
        </w:tabs>
        <w:jc w:val="center"/>
        <w:rPr>
          <w:rFonts w:eastAsia="Batang"/>
          <w:b/>
          <w:bCs/>
          <w:lang w:eastAsia="ko-KR"/>
        </w:rPr>
      </w:pPr>
      <w:r>
        <w:rPr>
          <w:rFonts w:eastAsia="Batang"/>
          <w:b/>
          <w:bCs/>
          <w:lang w:eastAsia="ko-KR"/>
        </w:rPr>
        <w:t>Table 2: Urban Macro 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98028D" w:rsidRPr="0098028D" w14:paraId="3B1D536C" w14:textId="77777777" w:rsidTr="00A00BC4">
        <w:trPr>
          <w:trHeight w:val="300"/>
          <w:jc w:val="center"/>
        </w:trPr>
        <w:tc>
          <w:tcPr>
            <w:tcW w:w="2060" w:type="dxa"/>
            <w:shd w:val="clear" w:color="auto" w:fill="auto"/>
            <w:noWrap/>
            <w:vAlign w:val="bottom"/>
            <w:hideMark/>
          </w:tcPr>
          <w:p w14:paraId="168D40F8"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lastRenderedPageBreak/>
              <w:t>Frequency [GHz]</w:t>
            </w:r>
          </w:p>
        </w:tc>
        <w:tc>
          <w:tcPr>
            <w:tcW w:w="960" w:type="dxa"/>
            <w:shd w:val="clear" w:color="auto" w:fill="auto"/>
            <w:noWrap/>
            <w:vAlign w:val="bottom"/>
            <w:hideMark/>
          </w:tcPr>
          <w:p w14:paraId="44022690"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18E4332"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26</w:t>
            </w:r>
          </w:p>
        </w:tc>
        <w:tc>
          <w:tcPr>
            <w:tcW w:w="960" w:type="dxa"/>
            <w:shd w:val="clear" w:color="auto" w:fill="auto"/>
            <w:noWrap/>
            <w:vAlign w:val="bottom"/>
            <w:hideMark/>
          </w:tcPr>
          <w:p w14:paraId="69B4A9AE"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39</w:t>
            </w:r>
          </w:p>
        </w:tc>
        <w:tc>
          <w:tcPr>
            <w:tcW w:w="960" w:type="dxa"/>
            <w:shd w:val="clear" w:color="auto" w:fill="auto"/>
            <w:noWrap/>
            <w:vAlign w:val="bottom"/>
            <w:hideMark/>
          </w:tcPr>
          <w:p w14:paraId="52DE7437"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47</w:t>
            </w:r>
          </w:p>
        </w:tc>
      </w:tr>
      <w:tr w:rsidR="0098028D" w:rsidRPr="0098028D" w14:paraId="10EAF069" w14:textId="77777777" w:rsidTr="00A00BC4">
        <w:trPr>
          <w:trHeight w:val="300"/>
          <w:jc w:val="center"/>
        </w:trPr>
        <w:tc>
          <w:tcPr>
            <w:tcW w:w="2060" w:type="dxa"/>
            <w:shd w:val="clear" w:color="auto" w:fill="auto"/>
            <w:noWrap/>
            <w:vAlign w:val="bottom"/>
            <w:hideMark/>
          </w:tcPr>
          <w:p w14:paraId="6F163039"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2-D distance [m]</w:t>
            </w:r>
          </w:p>
        </w:tc>
        <w:tc>
          <w:tcPr>
            <w:tcW w:w="960" w:type="dxa"/>
            <w:shd w:val="clear" w:color="auto" w:fill="auto"/>
            <w:noWrap/>
            <w:vAlign w:val="bottom"/>
            <w:hideMark/>
          </w:tcPr>
          <w:p w14:paraId="4144DA51"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10</w:t>
            </w:r>
          </w:p>
        </w:tc>
        <w:tc>
          <w:tcPr>
            <w:tcW w:w="960" w:type="dxa"/>
            <w:shd w:val="clear" w:color="auto" w:fill="auto"/>
            <w:noWrap/>
            <w:vAlign w:val="bottom"/>
            <w:hideMark/>
          </w:tcPr>
          <w:p w14:paraId="09782694"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87.3</w:t>
            </w:r>
          </w:p>
        </w:tc>
        <w:tc>
          <w:tcPr>
            <w:tcW w:w="960" w:type="dxa"/>
            <w:shd w:val="clear" w:color="auto" w:fill="auto"/>
            <w:noWrap/>
            <w:vAlign w:val="bottom"/>
            <w:hideMark/>
          </w:tcPr>
          <w:p w14:paraId="616CA460"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90.8</w:t>
            </w:r>
          </w:p>
        </w:tc>
        <w:tc>
          <w:tcPr>
            <w:tcW w:w="960" w:type="dxa"/>
            <w:shd w:val="clear" w:color="auto" w:fill="auto"/>
            <w:noWrap/>
            <w:vAlign w:val="bottom"/>
            <w:hideMark/>
          </w:tcPr>
          <w:p w14:paraId="1FEAE1F3"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92.4</w:t>
            </w:r>
          </w:p>
        </w:tc>
      </w:tr>
      <w:tr w:rsidR="0098028D" w:rsidRPr="0098028D" w14:paraId="77778B9E" w14:textId="77777777" w:rsidTr="00A00BC4">
        <w:trPr>
          <w:trHeight w:val="300"/>
          <w:jc w:val="center"/>
        </w:trPr>
        <w:tc>
          <w:tcPr>
            <w:tcW w:w="2060" w:type="dxa"/>
            <w:shd w:val="clear" w:color="auto" w:fill="auto"/>
            <w:noWrap/>
            <w:vAlign w:val="bottom"/>
            <w:hideMark/>
          </w:tcPr>
          <w:p w14:paraId="2015AA6A"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A3755CF"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50</w:t>
            </w:r>
          </w:p>
        </w:tc>
        <w:tc>
          <w:tcPr>
            <w:tcW w:w="960" w:type="dxa"/>
            <w:shd w:val="clear" w:color="auto" w:fill="auto"/>
            <w:noWrap/>
            <w:vAlign w:val="bottom"/>
            <w:hideMark/>
          </w:tcPr>
          <w:p w14:paraId="37E3D3F8"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94.6</w:t>
            </w:r>
          </w:p>
        </w:tc>
        <w:tc>
          <w:tcPr>
            <w:tcW w:w="960" w:type="dxa"/>
            <w:shd w:val="clear" w:color="auto" w:fill="auto"/>
            <w:noWrap/>
            <w:vAlign w:val="bottom"/>
            <w:hideMark/>
          </w:tcPr>
          <w:p w14:paraId="3A47AEF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98.2</w:t>
            </w:r>
          </w:p>
        </w:tc>
        <w:tc>
          <w:tcPr>
            <w:tcW w:w="960" w:type="dxa"/>
            <w:shd w:val="clear" w:color="auto" w:fill="auto"/>
            <w:noWrap/>
            <w:vAlign w:val="bottom"/>
            <w:hideMark/>
          </w:tcPr>
          <w:p w14:paraId="6B109D83"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99.8</w:t>
            </w:r>
          </w:p>
        </w:tc>
      </w:tr>
      <w:tr w:rsidR="0098028D" w:rsidRPr="0098028D" w14:paraId="5E0D8017" w14:textId="77777777" w:rsidTr="00A00BC4">
        <w:trPr>
          <w:trHeight w:val="300"/>
          <w:jc w:val="center"/>
        </w:trPr>
        <w:tc>
          <w:tcPr>
            <w:tcW w:w="2060" w:type="dxa"/>
            <w:shd w:val="clear" w:color="auto" w:fill="auto"/>
            <w:noWrap/>
            <w:vAlign w:val="bottom"/>
            <w:hideMark/>
          </w:tcPr>
          <w:p w14:paraId="4034354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DED52B1"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100</w:t>
            </w:r>
          </w:p>
        </w:tc>
        <w:tc>
          <w:tcPr>
            <w:tcW w:w="960" w:type="dxa"/>
            <w:shd w:val="clear" w:color="auto" w:fill="auto"/>
            <w:noWrap/>
            <w:vAlign w:val="bottom"/>
            <w:hideMark/>
          </w:tcPr>
          <w:p w14:paraId="048A1EF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100.6</w:t>
            </w:r>
          </w:p>
        </w:tc>
        <w:tc>
          <w:tcPr>
            <w:tcW w:w="960" w:type="dxa"/>
            <w:shd w:val="clear" w:color="auto" w:fill="auto"/>
            <w:noWrap/>
            <w:vAlign w:val="bottom"/>
            <w:hideMark/>
          </w:tcPr>
          <w:p w14:paraId="41D32C05"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104.1</w:t>
            </w:r>
          </w:p>
        </w:tc>
        <w:tc>
          <w:tcPr>
            <w:tcW w:w="960" w:type="dxa"/>
            <w:shd w:val="clear" w:color="auto" w:fill="auto"/>
            <w:noWrap/>
            <w:vAlign w:val="bottom"/>
            <w:hideMark/>
          </w:tcPr>
          <w:p w14:paraId="5D4C956E"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105.7</w:t>
            </w:r>
          </w:p>
        </w:tc>
      </w:tr>
      <w:tr w:rsidR="0098028D" w:rsidRPr="0098028D" w14:paraId="7E38456B" w14:textId="77777777" w:rsidTr="00A00BC4">
        <w:trPr>
          <w:trHeight w:val="300"/>
          <w:jc w:val="center"/>
        </w:trPr>
        <w:tc>
          <w:tcPr>
            <w:tcW w:w="2060" w:type="dxa"/>
            <w:shd w:val="clear" w:color="auto" w:fill="auto"/>
            <w:noWrap/>
            <w:vAlign w:val="bottom"/>
            <w:hideMark/>
          </w:tcPr>
          <w:p w14:paraId="46F7D81C"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D2A7746"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200</w:t>
            </w:r>
          </w:p>
        </w:tc>
        <w:tc>
          <w:tcPr>
            <w:tcW w:w="960" w:type="dxa"/>
            <w:shd w:val="clear" w:color="auto" w:fill="auto"/>
            <w:noWrap/>
            <w:vAlign w:val="bottom"/>
            <w:hideMark/>
          </w:tcPr>
          <w:p w14:paraId="512E8EBF"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107.0</w:t>
            </w:r>
          </w:p>
        </w:tc>
        <w:tc>
          <w:tcPr>
            <w:tcW w:w="960" w:type="dxa"/>
            <w:shd w:val="clear" w:color="auto" w:fill="auto"/>
            <w:noWrap/>
            <w:vAlign w:val="bottom"/>
            <w:hideMark/>
          </w:tcPr>
          <w:p w14:paraId="022718D2"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110.5</w:t>
            </w:r>
          </w:p>
        </w:tc>
        <w:tc>
          <w:tcPr>
            <w:tcW w:w="960" w:type="dxa"/>
            <w:shd w:val="clear" w:color="auto" w:fill="auto"/>
            <w:noWrap/>
            <w:vAlign w:val="bottom"/>
            <w:hideMark/>
          </w:tcPr>
          <w:p w14:paraId="30EFE531"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112.1</w:t>
            </w:r>
          </w:p>
        </w:tc>
      </w:tr>
    </w:tbl>
    <w:p w14:paraId="5E170278" w14:textId="77777777" w:rsidR="002279AA" w:rsidRDefault="002279AA" w:rsidP="002279AA">
      <w:pPr>
        <w:tabs>
          <w:tab w:val="left" w:pos="7935"/>
        </w:tabs>
        <w:jc w:val="center"/>
        <w:rPr>
          <w:rFonts w:eastAsia="Batang"/>
          <w:b/>
          <w:bCs/>
          <w:lang w:eastAsia="ko-KR"/>
        </w:rPr>
      </w:pPr>
    </w:p>
    <w:p w14:paraId="7D42EAA1" w14:textId="33C68D1C" w:rsidR="002279AA" w:rsidRDefault="002279AA" w:rsidP="002279AA">
      <w:pPr>
        <w:tabs>
          <w:tab w:val="left" w:pos="7935"/>
        </w:tabs>
        <w:jc w:val="center"/>
        <w:rPr>
          <w:rFonts w:eastAsia="Batang"/>
          <w:b/>
          <w:bCs/>
          <w:lang w:eastAsia="ko-KR"/>
        </w:rPr>
      </w:pPr>
      <w:r>
        <w:rPr>
          <w:rFonts w:eastAsia="Batang"/>
          <w:b/>
          <w:bCs/>
          <w:lang w:eastAsia="ko-KR"/>
        </w:rPr>
        <w:t>Table 3: Urban Macro NLOS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8034EE" w:rsidRPr="008034EE" w14:paraId="62045039" w14:textId="77777777" w:rsidTr="00A00BC4">
        <w:trPr>
          <w:trHeight w:val="300"/>
          <w:jc w:val="center"/>
        </w:trPr>
        <w:tc>
          <w:tcPr>
            <w:tcW w:w="2060" w:type="dxa"/>
            <w:shd w:val="clear" w:color="auto" w:fill="auto"/>
            <w:noWrap/>
            <w:vAlign w:val="bottom"/>
            <w:hideMark/>
          </w:tcPr>
          <w:p w14:paraId="2E1F0550"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Frequency [GHz]</w:t>
            </w:r>
          </w:p>
        </w:tc>
        <w:tc>
          <w:tcPr>
            <w:tcW w:w="960" w:type="dxa"/>
            <w:shd w:val="clear" w:color="auto" w:fill="auto"/>
            <w:noWrap/>
            <w:vAlign w:val="bottom"/>
            <w:hideMark/>
          </w:tcPr>
          <w:p w14:paraId="771BAA99"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B6C95EE"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26</w:t>
            </w:r>
          </w:p>
        </w:tc>
        <w:tc>
          <w:tcPr>
            <w:tcW w:w="960" w:type="dxa"/>
            <w:shd w:val="clear" w:color="auto" w:fill="auto"/>
            <w:noWrap/>
            <w:vAlign w:val="bottom"/>
            <w:hideMark/>
          </w:tcPr>
          <w:p w14:paraId="0FC0D076"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39</w:t>
            </w:r>
          </w:p>
        </w:tc>
        <w:tc>
          <w:tcPr>
            <w:tcW w:w="960" w:type="dxa"/>
            <w:shd w:val="clear" w:color="auto" w:fill="auto"/>
            <w:noWrap/>
            <w:vAlign w:val="bottom"/>
            <w:hideMark/>
          </w:tcPr>
          <w:p w14:paraId="730A023A"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47</w:t>
            </w:r>
          </w:p>
        </w:tc>
      </w:tr>
      <w:tr w:rsidR="008034EE" w:rsidRPr="008034EE" w14:paraId="47985A07" w14:textId="77777777" w:rsidTr="00A00BC4">
        <w:trPr>
          <w:trHeight w:val="300"/>
          <w:jc w:val="center"/>
        </w:trPr>
        <w:tc>
          <w:tcPr>
            <w:tcW w:w="2060" w:type="dxa"/>
            <w:shd w:val="clear" w:color="auto" w:fill="auto"/>
            <w:noWrap/>
            <w:vAlign w:val="bottom"/>
            <w:hideMark/>
          </w:tcPr>
          <w:p w14:paraId="5A867CF0"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2-D distance (m)</w:t>
            </w:r>
          </w:p>
        </w:tc>
        <w:tc>
          <w:tcPr>
            <w:tcW w:w="960" w:type="dxa"/>
            <w:shd w:val="clear" w:color="auto" w:fill="auto"/>
            <w:noWrap/>
            <w:vAlign w:val="bottom"/>
            <w:hideMark/>
          </w:tcPr>
          <w:p w14:paraId="7473E20B"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w:t>
            </w:r>
          </w:p>
        </w:tc>
        <w:tc>
          <w:tcPr>
            <w:tcW w:w="960" w:type="dxa"/>
            <w:shd w:val="clear" w:color="auto" w:fill="auto"/>
            <w:noWrap/>
            <w:vAlign w:val="bottom"/>
            <w:hideMark/>
          </w:tcPr>
          <w:p w14:paraId="1CB3BE8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96.8</w:t>
            </w:r>
          </w:p>
        </w:tc>
        <w:tc>
          <w:tcPr>
            <w:tcW w:w="960" w:type="dxa"/>
            <w:shd w:val="clear" w:color="auto" w:fill="auto"/>
            <w:noWrap/>
            <w:vAlign w:val="bottom"/>
            <w:hideMark/>
          </w:tcPr>
          <w:p w14:paraId="36A1F91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100.4</w:t>
            </w:r>
          </w:p>
        </w:tc>
        <w:tc>
          <w:tcPr>
            <w:tcW w:w="960" w:type="dxa"/>
            <w:shd w:val="clear" w:color="auto" w:fill="auto"/>
            <w:noWrap/>
            <w:vAlign w:val="bottom"/>
            <w:hideMark/>
          </w:tcPr>
          <w:p w14:paraId="7EDEE230"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102.0</w:t>
            </w:r>
          </w:p>
        </w:tc>
      </w:tr>
      <w:tr w:rsidR="008034EE" w:rsidRPr="008034EE" w14:paraId="7B520BE5" w14:textId="77777777" w:rsidTr="00A00BC4">
        <w:trPr>
          <w:trHeight w:val="300"/>
          <w:jc w:val="center"/>
        </w:trPr>
        <w:tc>
          <w:tcPr>
            <w:tcW w:w="2060" w:type="dxa"/>
            <w:shd w:val="clear" w:color="auto" w:fill="auto"/>
            <w:noWrap/>
            <w:vAlign w:val="bottom"/>
            <w:hideMark/>
          </w:tcPr>
          <w:p w14:paraId="3AC28B7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46E4F84"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50</w:t>
            </w:r>
          </w:p>
        </w:tc>
        <w:tc>
          <w:tcPr>
            <w:tcW w:w="960" w:type="dxa"/>
            <w:shd w:val="clear" w:color="auto" w:fill="auto"/>
            <w:noWrap/>
            <w:vAlign w:val="bottom"/>
            <w:hideMark/>
          </w:tcPr>
          <w:p w14:paraId="26ED66A0"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109.9</w:t>
            </w:r>
          </w:p>
        </w:tc>
        <w:tc>
          <w:tcPr>
            <w:tcW w:w="960" w:type="dxa"/>
            <w:shd w:val="clear" w:color="auto" w:fill="auto"/>
            <w:noWrap/>
            <w:vAlign w:val="bottom"/>
            <w:hideMark/>
          </w:tcPr>
          <w:p w14:paraId="7C86E2A3"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113.5</w:t>
            </w:r>
          </w:p>
        </w:tc>
        <w:tc>
          <w:tcPr>
            <w:tcW w:w="960" w:type="dxa"/>
            <w:shd w:val="clear" w:color="auto" w:fill="auto"/>
            <w:noWrap/>
            <w:vAlign w:val="bottom"/>
            <w:hideMark/>
          </w:tcPr>
          <w:p w14:paraId="5DB1713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115.1</w:t>
            </w:r>
          </w:p>
        </w:tc>
      </w:tr>
      <w:tr w:rsidR="008034EE" w:rsidRPr="008034EE" w14:paraId="6900CBD6" w14:textId="77777777" w:rsidTr="00A00BC4">
        <w:trPr>
          <w:trHeight w:val="300"/>
          <w:jc w:val="center"/>
        </w:trPr>
        <w:tc>
          <w:tcPr>
            <w:tcW w:w="2060" w:type="dxa"/>
            <w:shd w:val="clear" w:color="auto" w:fill="auto"/>
            <w:noWrap/>
            <w:vAlign w:val="bottom"/>
            <w:hideMark/>
          </w:tcPr>
          <w:p w14:paraId="159F4F1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BAB26B7"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100</w:t>
            </w:r>
          </w:p>
        </w:tc>
        <w:tc>
          <w:tcPr>
            <w:tcW w:w="960" w:type="dxa"/>
            <w:shd w:val="clear" w:color="auto" w:fill="auto"/>
            <w:noWrap/>
            <w:vAlign w:val="bottom"/>
            <w:hideMark/>
          </w:tcPr>
          <w:p w14:paraId="0FF8F4C7"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120.5</w:t>
            </w:r>
          </w:p>
        </w:tc>
        <w:tc>
          <w:tcPr>
            <w:tcW w:w="960" w:type="dxa"/>
            <w:shd w:val="clear" w:color="auto" w:fill="auto"/>
            <w:noWrap/>
            <w:vAlign w:val="bottom"/>
            <w:hideMark/>
          </w:tcPr>
          <w:p w14:paraId="5CD335E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124.0</w:t>
            </w:r>
          </w:p>
        </w:tc>
        <w:tc>
          <w:tcPr>
            <w:tcW w:w="960" w:type="dxa"/>
            <w:shd w:val="clear" w:color="auto" w:fill="auto"/>
            <w:noWrap/>
            <w:vAlign w:val="bottom"/>
            <w:hideMark/>
          </w:tcPr>
          <w:p w14:paraId="2DC7E74A"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125.6</w:t>
            </w:r>
          </w:p>
        </w:tc>
      </w:tr>
      <w:tr w:rsidR="008034EE" w:rsidRPr="008034EE" w14:paraId="455CAC91" w14:textId="77777777" w:rsidTr="00A00BC4">
        <w:trPr>
          <w:trHeight w:val="300"/>
          <w:jc w:val="center"/>
        </w:trPr>
        <w:tc>
          <w:tcPr>
            <w:tcW w:w="2060" w:type="dxa"/>
            <w:shd w:val="clear" w:color="auto" w:fill="auto"/>
            <w:noWrap/>
            <w:vAlign w:val="bottom"/>
            <w:hideMark/>
          </w:tcPr>
          <w:p w14:paraId="5E98B54B"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36FF54F"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200</w:t>
            </w:r>
          </w:p>
        </w:tc>
        <w:tc>
          <w:tcPr>
            <w:tcW w:w="960" w:type="dxa"/>
            <w:shd w:val="clear" w:color="auto" w:fill="auto"/>
            <w:noWrap/>
            <w:vAlign w:val="bottom"/>
            <w:hideMark/>
          </w:tcPr>
          <w:p w14:paraId="1922A33B"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131.9</w:t>
            </w:r>
          </w:p>
        </w:tc>
        <w:tc>
          <w:tcPr>
            <w:tcW w:w="960" w:type="dxa"/>
            <w:shd w:val="clear" w:color="auto" w:fill="auto"/>
            <w:noWrap/>
            <w:vAlign w:val="bottom"/>
            <w:hideMark/>
          </w:tcPr>
          <w:p w14:paraId="60DCC581"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135.4</w:t>
            </w:r>
          </w:p>
        </w:tc>
        <w:tc>
          <w:tcPr>
            <w:tcW w:w="960" w:type="dxa"/>
            <w:shd w:val="clear" w:color="auto" w:fill="auto"/>
            <w:noWrap/>
            <w:vAlign w:val="bottom"/>
            <w:hideMark/>
          </w:tcPr>
          <w:p w14:paraId="1091D31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137.0</w:t>
            </w:r>
          </w:p>
        </w:tc>
      </w:tr>
    </w:tbl>
    <w:p w14:paraId="63204B01" w14:textId="77777777" w:rsidR="002279AA" w:rsidRDefault="002279AA" w:rsidP="002279AA">
      <w:pPr>
        <w:tabs>
          <w:tab w:val="left" w:pos="7935"/>
        </w:tabs>
        <w:jc w:val="center"/>
        <w:rPr>
          <w:rFonts w:eastAsia="Batang"/>
          <w:b/>
          <w:bCs/>
          <w:lang w:eastAsia="ko-KR"/>
        </w:rPr>
      </w:pPr>
    </w:p>
    <w:p w14:paraId="096A9411" w14:textId="7250492D" w:rsidR="002279AA" w:rsidRDefault="002279AA" w:rsidP="002279AA">
      <w:pPr>
        <w:tabs>
          <w:tab w:val="left" w:pos="7935"/>
        </w:tabs>
        <w:jc w:val="center"/>
        <w:rPr>
          <w:rFonts w:eastAsia="Batang"/>
          <w:b/>
          <w:bCs/>
          <w:lang w:eastAsia="ko-KR"/>
        </w:rPr>
      </w:pPr>
      <w:r>
        <w:rPr>
          <w:rFonts w:eastAsia="Batang"/>
          <w:b/>
          <w:bCs/>
          <w:lang w:eastAsia="ko-KR"/>
        </w:rPr>
        <w:t>Table 4: Urban Micro LOS (street canyon)</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8034EE" w:rsidRPr="008034EE" w14:paraId="317143B2" w14:textId="77777777" w:rsidTr="00A00BC4">
        <w:trPr>
          <w:trHeight w:val="300"/>
          <w:jc w:val="center"/>
        </w:trPr>
        <w:tc>
          <w:tcPr>
            <w:tcW w:w="2060" w:type="dxa"/>
            <w:shd w:val="clear" w:color="auto" w:fill="auto"/>
            <w:noWrap/>
            <w:vAlign w:val="bottom"/>
            <w:hideMark/>
          </w:tcPr>
          <w:p w14:paraId="6235E4D3"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Frequency [GHz]</w:t>
            </w:r>
          </w:p>
        </w:tc>
        <w:tc>
          <w:tcPr>
            <w:tcW w:w="960" w:type="dxa"/>
            <w:shd w:val="clear" w:color="auto" w:fill="auto"/>
            <w:noWrap/>
            <w:vAlign w:val="bottom"/>
            <w:hideMark/>
          </w:tcPr>
          <w:p w14:paraId="48985D93"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84AB1F6"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26</w:t>
            </w:r>
          </w:p>
        </w:tc>
        <w:tc>
          <w:tcPr>
            <w:tcW w:w="960" w:type="dxa"/>
            <w:shd w:val="clear" w:color="auto" w:fill="auto"/>
            <w:noWrap/>
            <w:vAlign w:val="bottom"/>
            <w:hideMark/>
          </w:tcPr>
          <w:p w14:paraId="0499F0E1"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39</w:t>
            </w:r>
          </w:p>
        </w:tc>
        <w:tc>
          <w:tcPr>
            <w:tcW w:w="960" w:type="dxa"/>
            <w:shd w:val="clear" w:color="auto" w:fill="auto"/>
            <w:noWrap/>
            <w:vAlign w:val="bottom"/>
            <w:hideMark/>
          </w:tcPr>
          <w:p w14:paraId="20BA984B"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47</w:t>
            </w:r>
          </w:p>
        </w:tc>
      </w:tr>
      <w:tr w:rsidR="008034EE" w:rsidRPr="008034EE" w14:paraId="1A4189EB" w14:textId="77777777" w:rsidTr="00A00BC4">
        <w:trPr>
          <w:trHeight w:val="300"/>
          <w:jc w:val="center"/>
        </w:trPr>
        <w:tc>
          <w:tcPr>
            <w:tcW w:w="2060" w:type="dxa"/>
            <w:shd w:val="clear" w:color="auto" w:fill="auto"/>
            <w:noWrap/>
            <w:vAlign w:val="bottom"/>
            <w:hideMark/>
          </w:tcPr>
          <w:p w14:paraId="613EE452"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2-D distance (m)</w:t>
            </w:r>
          </w:p>
        </w:tc>
        <w:tc>
          <w:tcPr>
            <w:tcW w:w="960" w:type="dxa"/>
            <w:shd w:val="clear" w:color="auto" w:fill="auto"/>
            <w:noWrap/>
            <w:vAlign w:val="bottom"/>
            <w:hideMark/>
          </w:tcPr>
          <w:p w14:paraId="44CA03C4"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w:t>
            </w:r>
          </w:p>
        </w:tc>
        <w:tc>
          <w:tcPr>
            <w:tcW w:w="960" w:type="dxa"/>
            <w:shd w:val="clear" w:color="auto" w:fill="auto"/>
            <w:noWrap/>
            <w:vAlign w:val="bottom"/>
            <w:hideMark/>
          </w:tcPr>
          <w:p w14:paraId="14FF583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84.2</w:t>
            </w:r>
          </w:p>
        </w:tc>
        <w:tc>
          <w:tcPr>
            <w:tcW w:w="960" w:type="dxa"/>
            <w:shd w:val="clear" w:color="auto" w:fill="auto"/>
            <w:noWrap/>
            <w:vAlign w:val="bottom"/>
            <w:hideMark/>
          </w:tcPr>
          <w:p w14:paraId="22E7D993"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87.7</w:t>
            </w:r>
          </w:p>
        </w:tc>
        <w:tc>
          <w:tcPr>
            <w:tcW w:w="960" w:type="dxa"/>
            <w:shd w:val="clear" w:color="auto" w:fill="auto"/>
            <w:noWrap/>
            <w:vAlign w:val="bottom"/>
            <w:hideMark/>
          </w:tcPr>
          <w:p w14:paraId="33929A9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89.3</w:t>
            </w:r>
          </w:p>
        </w:tc>
      </w:tr>
      <w:tr w:rsidR="008034EE" w:rsidRPr="008034EE" w14:paraId="36A0E1BD" w14:textId="77777777" w:rsidTr="00A00BC4">
        <w:trPr>
          <w:trHeight w:val="300"/>
          <w:jc w:val="center"/>
        </w:trPr>
        <w:tc>
          <w:tcPr>
            <w:tcW w:w="2060" w:type="dxa"/>
            <w:shd w:val="clear" w:color="auto" w:fill="auto"/>
            <w:noWrap/>
            <w:vAlign w:val="bottom"/>
            <w:hideMark/>
          </w:tcPr>
          <w:p w14:paraId="5F54C7E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2859FFD"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50</w:t>
            </w:r>
          </w:p>
        </w:tc>
        <w:tc>
          <w:tcPr>
            <w:tcW w:w="960" w:type="dxa"/>
            <w:shd w:val="clear" w:color="auto" w:fill="auto"/>
            <w:noWrap/>
            <w:vAlign w:val="bottom"/>
            <w:hideMark/>
          </w:tcPr>
          <w:p w14:paraId="6B579A27"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96.5</w:t>
            </w:r>
          </w:p>
        </w:tc>
        <w:tc>
          <w:tcPr>
            <w:tcW w:w="960" w:type="dxa"/>
            <w:shd w:val="clear" w:color="auto" w:fill="auto"/>
            <w:noWrap/>
            <w:vAlign w:val="bottom"/>
            <w:hideMark/>
          </w:tcPr>
          <w:p w14:paraId="1AC1C3E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100.0</w:t>
            </w:r>
          </w:p>
        </w:tc>
        <w:tc>
          <w:tcPr>
            <w:tcW w:w="960" w:type="dxa"/>
            <w:shd w:val="clear" w:color="auto" w:fill="auto"/>
            <w:noWrap/>
            <w:vAlign w:val="bottom"/>
            <w:hideMark/>
          </w:tcPr>
          <w:p w14:paraId="16863B62"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101.7</w:t>
            </w:r>
          </w:p>
        </w:tc>
      </w:tr>
      <w:tr w:rsidR="008034EE" w:rsidRPr="008034EE" w14:paraId="3C8CAC7B" w14:textId="77777777" w:rsidTr="00A00BC4">
        <w:trPr>
          <w:trHeight w:val="300"/>
          <w:jc w:val="center"/>
        </w:trPr>
        <w:tc>
          <w:tcPr>
            <w:tcW w:w="2060" w:type="dxa"/>
            <w:shd w:val="clear" w:color="auto" w:fill="auto"/>
            <w:noWrap/>
            <w:vAlign w:val="bottom"/>
            <w:hideMark/>
          </w:tcPr>
          <w:p w14:paraId="5500DFE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D9AB5BA"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100</w:t>
            </w:r>
          </w:p>
        </w:tc>
        <w:tc>
          <w:tcPr>
            <w:tcW w:w="960" w:type="dxa"/>
            <w:shd w:val="clear" w:color="auto" w:fill="auto"/>
            <w:noWrap/>
            <w:vAlign w:val="bottom"/>
            <w:hideMark/>
          </w:tcPr>
          <w:p w14:paraId="533A705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102.7</w:t>
            </w:r>
          </w:p>
        </w:tc>
        <w:tc>
          <w:tcPr>
            <w:tcW w:w="960" w:type="dxa"/>
            <w:shd w:val="clear" w:color="auto" w:fill="auto"/>
            <w:noWrap/>
            <w:vAlign w:val="bottom"/>
            <w:hideMark/>
          </w:tcPr>
          <w:p w14:paraId="03F5B12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106.3</w:t>
            </w:r>
          </w:p>
        </w:tc>
        <w:tc>
          <w:tcPr>
            <w:tcW w:w="960" w:type="dxa"/>
            <w:shd w:val="clear" w:color="auto" w:fill="auto"/>
            <w:noWrap/>
            <w:vAlign w:val="bottom"/>
            <w:hideMark/>
          </w:tcPr>
          <w:p w14:paraId="0399C0F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107.9</w:t>
            </w:r>
          </w:p>
        </w:tc>
      </w:tr>
      <w:tr w:rsidR="008034EE" w:rsidRPr="008034EE" w14:paraId="37906A51" w14:textId="77777777" w:rsidTr="00A00BC4">
        <w:trPr>
          <w:trHeight w:val="300"/>
          <w:jc w:val="center"/>
        </w:trPr>
        <w:tc>
          <w:tcPr>
            <w:tcW w:w="2060" w:type="dxa"/>
            <w:shd w:val="clear" w:color="auto" w:fill="auto"/>
            <w:noWrap/>
            <w:vAlign w:val="bottom"/>
            <w:hideMark/>
          </w:tcPr>
          <w:p w14:paraId="7BC1C1F9"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33B5EBF"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200</w:t>
            </w:r>
          </w:p>
        </w:tc>
        <w:tc>
          <w:tcPr>
            <w:tcW w:w="960" w:type="dxa"/>
            <w:shd w:val="clear" w:color="auto" w:fill="auto"/>
            <w:noWrap/>
            <w:vAlign w:val="bottom"/>
            <w:hideMark/>
          </w:tcPr>
          <w:p w14:paraId="27AEB7C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109.0</w:t>
            </w:r>
          </w:p>
        </w:tc>
        <w:tc>
          <w:tcPr>
            <w:tcW w:w="960" w:type="dxa"/>
            <w:shd w:val="clear" w:color="auto" w:fill="auto"/>
            <w:noWrap/>
            <w:vAlign w:val="bottom"/>
            <w:hideMark/>
          </w:tcPr>
          <w:p w14:paraId="74CE1B52"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112.6</w:t>
            </w:r>
          </w:p>
        </w:tc>
        <w:tc>
          <w:tcPr>
            <w:tcW w:w="960" w:type="dxa"/>
            <w:shd w:val="clear" w:color="auto" w:fill="auto"/>
            <w:noWrap/>
            <w:vAlign w:val="bottom"/>
            <w:hideMark/>
          </w:tcPr>
          <w:p w14:paraId="21FB0F8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114.2</w:t>
            </w:r>
          </w:p>
        </w:tc>
      </w:tr>
    </w:tbl>
    <w:p w14:paraId="0C437724" w14:textId="77777777" w:rsidR="002279AA" w:rsidRPr="00A00BC4" w:rsidRDefault="002279AA">
      <w:pPr>
        <w:tabs>
          <w:tab w:val="left" w:pos="7935"/>
        </w:tabs>
        <w:rPr>
          <w:rFonts w:eastAsia="Batang"/>
          <w:b/>
          <w:bCs/>
          <w:lang w:eastAsia="ko-KR"/>
        </w:rPr>
      </w:pPr>
    </w:p>
    <w:p w14:paraId="5F446563" w14:textId="1935508D" w:rsidR="00421889" w:rsidRDefault="00421889" w:rsidP="00692DC9">
      <w:pPr>
        <w:tabs>
          <w:tab w:val="left" w:pos="7935"/>
        </w:tabs>
        <w:jc w:val="center"/>
        <w:rPr>
          <w:rFonts w:eastAsia="Batang"/>
          <w:b/>
          <w:bCs/>
          <w:i/>
          <w:iCs/>
          <w:lang w:eastAsia="ko-KR"/>
        </w:rPr>
      </w:pPr>
      <w:r>
        <w:rPr>
          <w:noProof/>
        </w:rPr>
        <w:drawing>
          <wp:inline distT="0" distB="0" distL="0" distR="0" wp14:anchorId="5D9F3702" wp14:editId="10AF2B44">
            <wp:extent cx="4572000" cy="2743200"/>
            <wp:effectExtent l="0" t="0" r="0" b="0"/>
            <wp:docPr id="5" name="Chart 5">
              <a:extLst xmlns:a="http://schemas.openxmlformats.org/drawingml/2006/main">
                <a:ext uri="{FF2B5EF4-FFF2-40B4-BE49-F238E27FC236}">
                  <a16:creationId xmlns:a16="http://schemas.microsoft.com/office/drawing/2014/main" id="{807F05D5-950E-4314-B423-3EA24CF6D4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D5FF6AF" w14:textId="19D2483D" w:rsidR="00692DC9" w:rsidRDefault="00692DC9" w:rsidP="00692DC9">
      <w:pPr>
        <w:tabs>
          <w:tab w:val="left" w:pos="7935"/>
        </w:tabs>
        <w:jc w:val="center"/>
        <w:rPr>
          <w:rFonts w:eastAsia="Batang"/>
          <w:b/>
          <w:bCs/>
          <w:lang w:eastAsia="ko-KR"/>
        </w:rPr>
      </w:pPr>
      <w:r>
        <w:rPr>
          <w:rFonts w:eastAsia="Batang"/>
          <w:b/>
          <w:bCs/>
          <w:lang w:eastAsia="ko-KR"/>
        </w:rPr>
        <w:t>Figure 1: Comparison of path loss models at 26 GHz.</w:t>
      </w:r>
    </w:p>
    <w:p w14:paraId="770B97D0" w14:textId="5AD0B557" w:rsidR="00A6262A" w:rsidRDefault="00EF643E" w:rsidP="008034EE">
      <w:pPr>
        <w:tabs>
          <w:tab w:val="left" w:pos="7935"/>
        </w:tabs>
        <w:rPr>
          <w:rFonts w:eastAsia="Batang"/>
          <w:lang w:eastAsia="ko-KR"/>
        </w:rPr>
      </w:pPr>
      <w:r>
        <w:rPr>
          <w:rFonts w:eastAsia="Batang"/>
          <w:lang w:eastAsia="ko-KR"/>
        </w:rPr>
        <w:t xml:space="preserve">It can be observed that when antenna gains are not taken into account, the path loss at </w:t>
      </w:r>
      <w:r w:rsidR="00310380">
        <w:rPr>
          <w:rFonts w:eastAsia="Batang"/>
          <w:lang w:eastAsia="ko-KR"/>
        </w:rPr>
        <w:t>5</w:t>
      </w:r>
      <w:r>
        <w:rPr>
          <w:rFonts w:eastAsia="Batang"/>
          <w:lang w:eastAsia="ko-KR"/>
        </w:rPr>
        <w:t xml:space="preserve">0m distance varies from </w:t>
      </w:r>
      <w:r w:rsidR="00310380">
        <w:rPr>
          <w:rFonts w:eastAsia="Batang"/>
          <w:lang w:eastAsia="ko-KR"/>
        </w:rPr>
        <w:t>94</w:t>
      </w:r>
      <w:r>
        <w:rPr>
          <w:rFonts w:eastAsia="Batang"/>
          <w:lang w:eastAsia="ko-KR"/>
        </w:rPr>
        <w:t xml:space="preserve"> to </w:t>
      </w:r>
      <w:r w:rsidR="00310380">
        <w:rPr>
          <w:rFonts w:eastAsia="Batang"/>
          <w:lang w:eastAsia="ko-KR"/>
        </w:rPr>
        <w:t>115</w:t>
      </w:r>
      <w:r>
        <w:rPr>
          <w:rFonts w:eastAsia="Batang"/>
          <w:lang w:eastAsia="ko-KR"/>
        </w:rPr>
        <w:t xml:space="preserve"> dB depending on propagation model</w:t>
      </w:r>
      <w:r w:rsidR="007443C0">
        <w:rPr>
          <w:rFonts w:eastAsia="Batang"/>
          <w:lang w:eastAsia="ko-KR"/>
        </w:rPr>
        <w:t>.</w:t>
      </w:r>
      <w:r w:rsidR="0051468C">
        <w:rPr>
          <w:rFonts w:eastAsia="Batang"/>
          <w:lang w:eastAsia="ko-KR"/>
        </w:rPr>
        <w:t xml:space="preserve"> The difficulty to move from these values towards to requirements is that </w:t>
      </w:r>
      <w:r w:rsidR="00C50011">
        <w:rPr>
          <w:rFonts w:eastAsia="Batang"/>
          <w:lang w:eastAsia="ko-KR"/>
        </w:rPr>
        <w:t xml:space="preserve">due to varying antenna configurations </w:t>
      </w:r>
      <w:r w:rsidR="00FD230E">
        <w:rPr>
          <w:rFonts w:eastAsia="Batang"/>
          <w:lang w:eastAsia="ko-KR"/>
        </w:rPr>
        <w:t xml:space="preserve">and </w:t>
      </w:r>
      <w:r w:rsidR="00C50011">
        <w:rPr>
          <w:rFonts w:eastAsia="Batang"/>
          <w:lang w:eastAsia="ko-KR"/>
        </w:rPr>
        <w:t xml:space="preserve">beam directions the realized total </w:t>
      </w:r>
      <w:r w:rsidR="13F7D582" w:rsidRPr="6F50AD51">
        <w:rPr>
          <w:rFonts w:eastAsia="Batang"/>
          <w:lang w:eastAsia="ko-KR"/>
        </w:rPr>
        <w:t>coupling</w:t>
      </w:r>
      <w:r w:rsidR="00C50011">
        <w:rPr>
          <w:rFonts w:eastAsia="Batang"/>
          <w:lang w:eastAsia="ko-KR"/>
        </w:rPr>
        <w:t xml:space="preserve"> loss </w:t>
      </w:r>
      <w:r w:rsidR="13F7D582" w:rsidRPr="6F50AD51">
        <w:rPr>
          <w:rFonts w:eastAsia="Batang"/>
          <w:lang w:eastAsia="ko-KR"/>
        </w:rPr>
        <w:t xml:space="preserve">(i.e., path loss - effective antenna gain, both in dB scale) </w:t>
      </w:r>
      <w:r w:rsidR="00C50011">
        <w:rPr>
          <w:rFonts w:eastAsia="Batang"/>
          <w:lang w:eastAsia="ko-KR"/>
        </w:rPr>
        <w:t xml:space="preserve">can vary greatly. </w:t>
      </w:r>
    </w:p>
    <w:p w14:paraId="332A13DE" w14:textId="46B6CF5A" w:rsidR="008034EE" w:rsidRDefault="00A6262A" w:rsidP="008034EE">
      <w:pPr>
        <w:tabs>
          <w:tab w:val="left" w:pos="7935"/>
        </w:tabs>
        <w:rPr>
          <w:rFonts w:eastAsia="Batang"/>
          <w:lang w:eastAsia="ko-KR"/>
        </w:rPr>
      </w:pPr>
      <w:r w:rsidRPr="00FD230E">
        <w:rPr>
          <w:rFonts w:eastAsia="Batang"/>
          <w:lang w:eastAsia="ko-KR"/>
        </w:rPr>
        <w:t xml:space="preserve">As an example, let’s take 8x8 antenna array with 5 dBi antenna element gain, resulting in </w:t>
      </w:r>
      <w:r w:rsidR="03FE2A96" w:rsidRPr="6F50AD51">
        <w:rPr>
          <w:rFonts w:eastAsia="Batang"/>
          <w:lang w:eastAsia="ko-KR"/>
        </w:rPr>
        <w:t>a maximum of 23 dBi nominal</w:t>
      </w:r>
      <w:r w:rsidRPr="00FD230E">
        <w:rPr>
          <w:rFonts w:eastAsia="Batang"/>
          <w:lang w:eastAsia="ko-KR"/>
        </w:rPr>
        <w:t xml:space="preserve"> antenna gain. </w:t>
      </w:r>
      <w:r w:rsidR="00E837E3" w:rsidRPr="00FD230E">
        <w:rPr>
          <w:rFonts w:eastAsia="Batang"/>
          <w:lang w:eastAsia="ko-KR"/>
        </w:rPr>
        <w:t xml:space="preserve">As the repeater does not have active beamforming, it </w:t>
      </w:r>
      <w:r w:rsidR="433100D4" w:rsidRPr="6F50AD51">
        <w:rPr>
          <w:rFonts w:eastAsia="Batang"/>
          <w:lang w:eastAsia="ko-KR"/>
        </w:rPr>
        <w:t xml:space="preserve">will </w:t>
      </w:r>
      <w:r w:rsidR="00E837E3" w:rsidRPr="00FD230E">
        <w:rPr>
          <w:rFonts w:eastAsia="Batang"/>
          <w:lang w:eastAsia="ko-KR"/>
        </w:rPr>
        <w:t>likely  generate a sector beam allowing some flexibility for repeater deployment</w:t>
      </w:r>
      <w:r w:rsidR="433100D4" w:rsidRPr="6F50AD51">
        <w:rPr>
          <w:rFonts w:eastAsia="Batang"/>
          <w:lang w:eastAsia="ko-KR"/>
        </w:rPr>
        <w:t>, resulting in less antenna gain. We use 17 dBi here as an assumption.</w:t>
      </w:r>
      <w:r w:rsidR="00E837E3" w:rsidRPr="00FD230E">
        <w:rPr>
          <w:rFonts w:eastAsia="Batang"/>
          <w:lang w:eastAsia="ko-KR"/>
        </w:rPr>
        <w:t xml:space="preserve"> This means that due to antenna gains</w:t>
      </w:r>
      <w:r w:rsidR="005B201F" w:rsidRPr="00FD230E">
        <w:rPr>
          <w:rFonts w:eastAsia="Batang"/>
          <w:lang w:eastAsia="ko-KR"/>
        </w:rPr>
        <w:t xml:space="preserve"> the path loss is reduced by </w:t>
      </w:r>
      <w:r w:rsidR="3FB312EB" w:rsidRPr="6F50AD51">
        <w:rPr>
          <w:rFonts w:eastAsia="Batang"/>
          <w:lang w:eastAsia="ko-KR"/>
        </w:rPr>
        <w:t xml:space="preserve">a maximum of </w:t>
      </w:r>
      <w:r w:rsidR="00043DF6" w:rsidRPr="00FD230E">
        <w:rPr>
          <w:rFonts w:eastAsia="Batang"/>
          <w:lang w:eastAsia="ko-KR"/>
        </w:rPr>
        <w:t>4</w:t>
      </w:r>
      <w:r w:rsidR="00E837E3" w:rsidRPr="00FD230E">
        <w:rPr>
          <w:rFonts w:eastAsia="Batang"/>
          <w:lang w:eastAsia="ko-KR"/>
        </w:rPr>
        <w:t>0</w:t>
      </w:r>
      <w:r w:rsidR="00043DF6" w:rsidRPr="00FD230E">
        <w:rPr>
          <w:rFonts w:eastAsia="Batang"/>
          <w:lang w:eastAsia="ko-KR"/>
        </w:rPr>
        <w:t xml:space="preserve"> dB</w:t>
      </w:r>
      <w:r w:rsidR="00FD230E" w:rsidRPr="00FD230E">
        <w:rPr>
          <w:rFonts w:eastAsia="Batang"/>
          <w:lang w:eastAsia="ko-KR"/>
        </w:rPr>
        <w:t xml:space="preserve"> (23 dBi at gNB, 17 dBi at repeater</w:t>
      </w:r>
      <w:r w:rsidR="54809D2D" w:rsidRPr="6F50AD51">
        <w:rPr>
          <w:rFonts w:eastAsia="Batang"/>
          <w:lang w:eastAsia="ko-KR"/>
        </w:rPr>
        <w:t>), which corresponds to the situation when gNB and repeater beams point towards each other, and the channel has negligible angular spread</w:t>
      </w:r>
      <w:r w:rsidR="55DA74EA" w:rsidRPr="6F50AD51">
        <w:rPr>
          <w:rFonts w:eastAsia="Batang"/>
          <w:lang w:eastAsia="ko-KR"/>
        </w:rPr>
        <w:t>.</w:t>
      </w:r>
      <w:r w:rsidR="00043DF6" w:rsidRPr="00FD230E">
        <w:rPr>
          <w:rFonts w:eastAsia="Batang"/>
          <w:lang w:eastAsia="ko-KR"/>
        </w:rPr>
        <w:t xml:space="preserve"> This would result in allowed out-of-band gain being somewhere between </w:t>
      </w:r>
      <w:r w:rsidR="00FE12DE" w:rsidRPr="00FD230E">
        <w:rPr>
          <w:rFonts w:eastAsia="Batang"/>
          <w:lang w:eastAsia="ko-KR"/>
        </w:rPr>
        <w:t>5</w:t>
      </w:r>
      <w:r w:rsidR="00E837E3" w:rsidRPr="00FD230E">
        <w:rPr>
          <w:rFonts w:eastAsia="Batang"/>
          <w:lang w:eastAsia="ko-KR"/>
        </w:rPr>
        <w:t>4</w:t>
      </w:r>
      <w:r w:rsidR="00043DF6" w:rsidRPr="00FD230E">
        <w:rPr>
          <w:rFonts w:eastAsia="Batang"/>
          <w:lang w:eastAsia="ko-KR"/>
        </w:rPr>
        <w:t xml:space="preserve"> to </w:t>
      </w:r>
      <w:r w:rsidR="00E837E3" w:rsidRPr="00FD230E">
        <w:rPr>
          <w:rFonts w:eastAsia="Batang"/>
          <w:lang w:eastAsia="ko-KR"/>
        </w:rPr>
        <w:t>75</w:t>
      </w:r>
      <w:r w:rsidR="00BF108B" w:rsidRPr="00FD230E">
        <w:rPr>
          <w:rFonts w:eastAsia="Batang"/>
          <w:lang w:eastAsia="ko-KR"/>
        </w:rPr>
        <w:t xml:space="preserve"> dB if the </w:t>
      </w:r>
      <w:r w:rsidR="00BF108B" w:rsidRPr="00FD230E">
        <w:rPr>
          <w:rFonts w:eastAsia="Batang"/>
          <w:lang w:eastAsia="ko-KR"/>
        </w:rPr>
        <w:lastRenderedPageBreak/>
        <w:t xml:space="preserve">path loss figures from </w:t>
      </w:r>
      <w:r w:rsidR="00310380" w:rsidRPr="00FD230E">
        <w:rPr>
          <w:rFonts w:eastAsia="Batang"/>
          <w:lang w:eastAsia="ko-KR"/>
        </w:rPr>
        <w:t>5</w:t>
      </w:r>
      <w:r w:rsidR="00BF108B" w:rsidRPr="00FD230E">
        <w:rPr>
          <w:rFonts w:eastAsia="Batang"/>
          <w:lang w:eastAsia="ko-KR"/>
        </w:rPr>
        <w:t xml:space="preserve">0 m distance are used. </w:t>
      </w:r>
      <w:r w:rsidR="00D52ED3" w:rsidRPr="00FD230E">
        <w:rPr>
          <w:rFonts w:eastAsia="Batang"/>
          <w:lang w:eastAsia="ko-KR"/>
        </w:rPr>
        <w:t>Some additional margin may also need to be reserved to take into account the emissions generated by the repeater itself.</w:t>
      </w:r>
    </w:p>
    <w:p w14:paraId="73D166B7" w14:textId="35C802CD" w:rsidR="00D52ED3" w:rsidRDefault="00D52ED3" w:rsidP="008034EE">
      <w:pPr>
        <w:tabs>
          <w:tab w:val="left" w:pos="7935"/>
        </w:tabs>
        <w:rPr>
          <w:rFonts w:eastAsia="Batang"/>
          <w:lang w:eastAsia="ko-KR"/>
        </w:rPr>
      </w:pPr>
      <w:r>
        <w:rPr>
          <w:rFonts w:eastAsia="Batang"/>
          <w:lang w:eastAsia="ko-KR"/>
        </w:rPr>
        <w:t xml:space="preserve">In some other time instants when the beams are not </w:t>
      </w:r>
      <w:r w:rsidR="001A08E7">
        <w:rPr>
          <w:rFonts w:eastAsia="Batang"/>
          <w:lang w:eastAsia="ko-KR"/>
        </w:rPr>
        <w:t xml:space="preserve">pointing towards each other, the total antenna gains may reduce down </w:t>
      </w:r>
      <w:r w:rsidR="00FD230E">
        <w:rPr>
          <w:rFonts w:eastAsia="Batang"/>
          <w:lang w:eastAsia="ko-KR"/>
        </w:rPr>
        <w:t>to zero or even providing attenuation</w:t>
      </w:r>
      <w:r w:rsidR="001A08E7">
        <w:rPr>
          <w:rFonts w:eastAsia="Batang"/>
          <w:lang w:eastAsia="ko-KR"/>
        </w:rPr>
        <w:t xml:space="preserve">. </w:t>
      </w:r>
      <w:r w:rsidR="00FC7FB8">
        <w:rPr>
          <w:rFonts w:eastAsia="Batang"/>
          <w:lang w:eastAsia="ko-KR"/>
        </w:rPr>
        <w:t>However, as the system should be budgeted to work even in worst case scenarios, full antenna gain can be assumed in the derivation of the requirement</w:t>
      </w:r>
      <w:r w:rsidR="00320D7F">
        <w:rPr>
          <w:rFonts w:eastAsia="Batang"/>
          <w:lang w:eastAsia="ko-KR"/>
        </w:rPr>
        <w:t xml:space="preserve">. As strongest signal most likely is coming from the Donor, 10m distance is likely too short to be used. </w:t>
      </w:r>
      <w:r w:rsidR="00946D9A">
        <w:rPr>
          <w:rFonts w:eastAsia="Batang"/>
          <w:lang w:eastAsia="ko-KR"/>
        </w:rPr>
        <w:t xml:space="preserve">It can however be also noted that unwanted nodes can be closer, but according the path loss figures 50 m free space path loss </w:t>
      </w:r>
      <w:r w:rsidR="00D0457A">
        <w:rPr>
          <w:rFonts w:eastAsia="Batang"/>
          <w:lang w:eastAsia="ko-KR"/>
        </w:rPr>
        <w:t xml:space="preserve">is rather close to </w:t>
      </w:r>
      <w:r w:rsidR="00310380">
        <w:rPr>
          <w:rFonts w:eastAsia="Batang"/>
          <w:lang w:eastAsia="ko-KR"/>
        </w:rPr>
        <w:t>1</w:t>
      </w:r>
      <w:r w:rsidR="00D0457A">
        <w:rPr>
          <w:rFonts w:eastAsia="Batang"/>
          <w:lang w:eastAsia="ko-KR"/>
        </w:rPr>
        <w:t>0m urban macro NLOS channel, so it may not be a huge issue.</w:t>
      </w:r>
    </w:p>
    <w:p w14:paraId="237B0AF2" w14:textId="5101C17E" w:rsidR="00D80ADD" w:rsidRDefault="00D80ADD" w:rsidP="008034EE">
      <w:pPr>
        <w:tabs>
          <w:tab w:val="left" w:pos="7935"/>
        </w:tabs>
        <w:rPr>
          <w:rFonts w:eastAsia="Batang"/>
          <w:b/>
          <w:bCs/>
          <w:lang w:eastAsia="ko-KR"/>
        </w:rPr>
      </w:pPr>
      <w:r w:rsidRPr="00A00BC4">
        <w:rPr>
          <w:rFonts w:eastAsia="Batang"/>
          <w:b/>
          <w:bCs/>
          <w:lang w:eastAsia="ko-KR"/>
        </w:rPr>
        <w:t xml:space="preserve">Observation </w:t>
      </w:r>
      <w:r w:rsidR="0020019C">
        <w:rPr>
          <w:rFonts w:eastAsia="Batang"/>
          <w:b/>
          <w:bCs/>
          <w:lang w:eastAsia="ko-KR"/>
        </w:rPr>
        <w:t>2</w:t>
      </w:r>
      <w:r w:rsidRPr="00A00BC4">
        <w:rPr>
          <w:rFonts w:eastAsia="Batang"/>
          <w:b/>
          <w:bCs/>
          <w:lang w:eastAsia="ko-KR"/>
        </w:rPr>
        <w:t>:</w:t>
      </w:r>
      <w:r>
        <w:rPr>
          <w:rFonts w:eastAsia="Batang"/>
          <w:b/>
          <w:bCs/>
          <w:lang w:eastAsia="ko-KR"/>
        </w:rPr>
        <w:t xml:space="preserve"> </w:t>
      </w:r>
      <w:r w:rsidR="008D4103">
        <w:rPr>
          <w:rFonts w:eastAsia="Batang"/>
          <w:b/>
          <w:bCs/>
          <w:lang w:eastAsia="ko-KR"/>
        </w:rPr>
        <w:t xml:space="preserve">Reasonable selection for </w:t>
      </w:r>
      <w:r w:rsidR="00D4722F">
        <w:rPr>
          <w:rFonts w:eastAsia="Batang"/>
          <w:b/>
          <w:bCs/>
          <w:lang w:eastAsia="ko-KR"/>
        </w:rPr>
        <w:t xml:space="preserve">separation distance and </w:t>
      </w:r>
      <w:r w:rsidR="008D4103">
        <w:rPr>
          <w:rFonts w:eastAsia="Batang"/>
          <w:b/>
          <w:bCs/>
          <w:lang w:eastAsia="ko-KR"/>
        </w:rPr>
        <w:t xml:space="preserve">antenna configurations needs to be done when deriving </w:t>
      </w:r>
      <w:r w:rsidR="00D4722F">
        <w:rPr>
          <w:rFonts w:eastAsia="Batang"/>
          <w:b/>
          <w:bCs/>
          <w:lang w:eastAsia="ko-KR"/>
        </w:rPr>
        <w:t>the OOB gain requirement.</w:t>
      </w:r>
    </w:p>
    <w:p w14:paraId="2129FB4D" w14:textId="5F4268EB" w:rsidR="00D4722F" w:rsidRPr="00A00BC4" w:rsidRDefault="00D4722F" w:rsidP="008034EE">
      <w:pPr>
        <w:tabs>
          <w:tab w:val="left" w:pos="7935"/>
        </w:tabs>
        <w:rPr>
          <w:rFonts w:eastAsia="Batang"/>
          <w:b/>
          <w:bCs/>
          <w:lang w:eastAsia="ko-KR"/>
        </w:rPr>
      </w:pPr>
      <w:r>
        <w:rPr>
          <w:rFonts w:eastAsia="Batang"/>
          <w:b/>
          <w:bCs/>
          <w:lang w:eastAsia="ko-KR"/>
        </w:rPr>
        <w:t xml:space="preserve">Proposal </w:t>
      </w:r>
      <w:r w:rsidR="0020019C">
        <w:rPr>
          <w:rFonts w:eastAsia="Batang"/>
          <w:b/>
          <w:bCs/>
          <w:lang w:eastAsia="ko-KR"/>
        </w:rPr>
        <w:t>2</w:t>
      </w:r>
      <w:r>
        <w:rPr>
          <w:rFonts w:eastAsia="Batang"/>
          <w:b/>
          <w:bCs/>
          <w:lang w:eastAsia="ko-KR"/>
        </w:rPr>
        <w:t>: Take full antenna gain into account when deriving OOB gain requirement.</w:t>
      </w:r>
    </w:p>
    <w:p w14:paraId="75E4A496" w14:textId="0CEBD868" w:rsidR="001A08E7" w:rsidRDefault="008713F8" w:rsidP="008034EE">
      <w:pPr>
        <w:tabs>
          <w:tab w:val="left" w:pos="7935"/>
        </w:tabs>
        <w:rPr>
          <w:rFonts w:eastAsia="Batang"/>
          <w:lang w:eastAsia="ko-KR"/>
        </w:rPr>
      </w:pPr>
      <w:r>
        <w:rPr>
          <w:rFonts w:eastAsia="Batang"/>
          <w:lang w:eastAsia="ko-KR"/>
        </w:rPr>
        <w:t xml:space="preserve">As filtering possibilities are </w:t>
      </w:r>
      <w:r w:rsidR="00A03E25">
        <w:rPr>
          <w:rFonts w:eastAsia="Batang"/>
          <w:lang w:eastAsia="ko-KR"/>
        </w:rPr>
        <w:t>limited in FR2</w:t>
      </w:r>
      <w:r w:rsidR="0024793C">
        <w:rPr>
          <w:rFonts w:eastAsia="Batang"/>
          <w:lang w:eastAsia="ko-KR"/>
        </w:rPr>
        <w:t xml:space="preserve">, attention needs to be put on at which frequency offsets the OOB gain is made more stringent. In LTE FDD repeater </w:t>
      </w:r>
      <w:r w:rsidR="00581CBA">
        <w:rPr>
          <w:rFonts w:eastAsia="Batang"/>
          <w:lang w:eastAsia="ko-KR"/>
        </w:rPr>
        <w:t>specification,</w:t>
      </w:r>
      <w:r w:rsidR="0024793C">
        <w:rPr>
          <w:rFonts w:eastAsia="Batang"/>
          <w:lang w:eastAsia="ko-KR"/>
        </w:rPr>
        <w:t xml:space="preserve"> the OOB gain requirement gets more stringent at very small frequency offsets as seen in </w:t>
      </w:r>
      <w:r w:rsidR="0015074A">
        <w:rPr>
          <w:rFonts w:eastAsia="Batang"/>
          <w:lang w:eastAsia="ko-KR"/>
        </w:rPr>
        <w:t>T</w:t>
      </w:r>
      <w:r w:rsidR="0024793C">
        <w:rPr>
          <w:rFonts w:eastAsia="Batang"/>
          <w:lang w:eastAsia="ko-KR"/>
        </w:rPr>
        <w:t>able 5.</w:t>
      </w:r>
    </w:p>
    <w:p w14:paraId="02A5179E" w14:textId="2CD36E0E" w:rsidR="0015074A" w:rsidRDefault="0015074A" w:rsidP="0015074A">
      <w:pPr>
        <w:pStyle w:val="TH"/>
        <w:outlineLvl w:val="0"/>
        <w:rPr>
          <w:rFonts w:cs="v4.1.0"/>
        </w:rPr>
      </w:pPr>
      <w:r>
        <w:rPr>
          <w:rFonts w:cs="v4.1.0"/>
        </w:rPr>
        <w:t>Table 5</w:t>
      </w:r>
      <w:r>
        <w:rPr>
          <w:rFonts w:cs="v4.1.0"/>
          <w:noProof/>
        </w:rPr>
        <w:t>: Out of band gain limits 1 extracted from TS 36.106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15074A" w14:paraId="658C501A"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1287AE9D" w14:textId="77777777" w:rsidR="0015074A" w:rsidRDefault="0015074A">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7A4288F0" w14:textId="77777777" w:rsidR="0015074A" w:rsidRDefault="0015074A">
            <w:pPr>
              <w:pStyle w:val="TAH"/>
            </w:pPr>
            <w:r>
              <w:t>Maximum gain</w:t>
            </w:r>
          </w:p>
        </w:tc>
      </w:tr>
      <w:tr w:rsidR="0015074A" w14:paraId="1953B915"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52E9EB75" w14:textId="77777777" w:rsidR="0015074A" w:rsidRDefault="0015074A">
            <w:pPr>
              <w:pStyle w:val="TAC"/>
              <w:rPr>
                <w:rFonts w:cs="v4.1.0"/>
              </w:rPr>
            </w:pPr>
            <w:r>
              <w:rPr>
                <w:rFonts w:cs="v4.1.0"/>
              </w:rPr>
              <w:t xml:space="preserve">0,2 </w:t>
            </w:r>
            <w:r>
              <w:rPr>
                <w:rFonts w:ascii="Symbol" w:eastAsia="Symbol" w:hAnsi="Symbol" w:cs="Symbol"/>
              </w:rPr>
              <w:t>£</w:t>
            </w:r>
            <w:r>
              <w:rPr>
                <w:rFonts w:cs="v4.1.0"/>
              </w:rPr>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72FAC490" w14:textId="77777777" w:rsidR="0015074A" w:rsidRDefault="0015074A">
            <w:pPr>
              <w:pStyle w:val="TAC"/>
            </w:pPr>
            <w:r>
              <w:t>60 dB</w:t>
            </w:r>
          </w:p>
        </w:tc>
      </w:tr>
      <w:tr w:rsidR="0015074A" w14:paraId="0521264E"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3BF01C57" w14:textId="77777777" w:rsidR="0015074A" w:rsidRDefault="0015074A">
            <w:pPr>
              <w:pStyle w:val="TAC"/>
              <w:rPr>
                <w:rFonts w:cs="v4.1.0"/>
              </w:rPr>
            </w:pPr>
            <w:r>
              <w:rPr>
                <w:rFonts w:cs="v4.1.0"/>
              </w:rPr>
              <w:t xml:space="preserve">1,0 </w:t>
            </w:r>
            <w:r>
              <w:rPr>
                <w:rFonts w:ascii="Symbol" w:eastAsia="Symbol" w:hAnsi="Symbol" w:cs="Symbol"/>
              </w:rPr>
              <w:t>£</w:t>
            </w:r>
            <w:r>
              <w:rPr>
                <w:rFonts w:cs="v4.1.0"/>
              </w:rPr>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057C1AEA" w14:textId="77777777" w:rsidR="0015074A" w:rsidRDefault="0015074A">
            <w:pPr>
              <w:pStyle w:val="TAC"/>
            </w:pPr>
            <w:r>
              <w:t>45 dB</w:t>
            </w:r>
          </w:p>
        </w:tc>
      </w:tr>
      <w:tr w:rsidR="0015074A" w14:paraId="52348039"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63C720A7" w14:textId="77777777" w:rsidR="0015074A" w:rsidRDefault="0015074A">
            <w:pPr>
              <w:pStyle w:val="TAC"/>
              <w:rPr>
                <w:rFonts w:cs="v4.1.0"/>
              </w:rPr>
            </w:pPr>
            <w:r>
              <w:rPr>
                <w:rFonts w:cs="v4.1.0"/>
              </w:rPr>
              <w:t xml:space="preserve">5,0 </w:t>
            </w:r>
            <w:r>
              <w:rPr>
                <w:rFonts w:ascii="Symbol" w:eastAsia="Symbol" w:hAnsi="Symbol" w:cs="Symbol"/>
              </w:rPr>
              <w:t>£</w:t>
            </w:r>
            <w:r>
              <w:rPr>
                <w:rFonts w:cs="v4.1.0"/>
              </w:rPr>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693C87D9" w14:textId="77777777" w:rsidR="0015074A" w:rsidRDefault="0015074A">
            <w:pPr>
              <w:pStyle w:val="TAC"/>
            </w:pPr>
            <w:r>
              <w:t>45 dB</w:t>
            </w:r>
          </w:p>
        </w:tc>
      </w:tr>
      <w:tr w:rsidR="0015074A" w14:paraId="6D3FF8FD"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4327F63B" w14:textId="77777777" w:rsidR="0015074A" w:rsidRDefault="0015074A">
            <w:pPr>
              <w:pStyle w:val="TAC"/>
              <w:rPr>
                <w:rFonts w:cs="v4.1.0"/>
              </w:rPr>
            </w:pPr>
            <w:r>
              <w:rPr>
                <w:rFonts w:cs="v4.1.0"/>
              </w:rPr>
              <w:t xml:space="preserve">10,0 MHz </w:t>
            </w:r>
            <w:r>
              <w:rPr>
                <w:rFonts w:ascii="Symbol" w:eastAsia="Symbol" w:hAnsi="Symbol" w:cs="Symbol"/>
              </w:rPr>
              <w:t>£</w:t>
            </w:r>
            <w:r>
              <w:rPr>
                <w:rFonts w:cs="v4.1.0"/>
              </w:rPr>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6F1E0202" w14:textId="77777777" w:rsidR="0015074A" w:rsidRDefault="0015074A">
            <w:pPr>
              <w:pStyle w:val="TAC"/>
            </w:pPr>
            <w:r>
              <w:t>35 dB</w:t>
            </w:r>
          </w:p>
        </w:tc>
      </w:tr>
    </w:tbl>
    <w:p w14:paraId="1C825950" w14:textId="4631D3B8" w:rsidR="0015074A" w:rsidRDefault="0015074A" w:rsidP="008034EE">
      <w:pPr>
        <w:tabs>
          <w:tab w:val="left" w:pos="7935"/>
        </w:tabs>
        <w:rPr>
          <w:rFonts w:eastAsia="Batang"/>
          <w:lang w:eastAsia="ko-KR"/>
        </w:rPr>
      </w:pPr>
    </w:p>
    <w:p w14:paraId="0094225F" w14:textId="0580BE6D" w:rsidR="0015074A" w:rsidRDefault="0015074A" w:rsidP="008034EE">
      <w:pPr>
        <w:tabs>
          <w:tab w:val="left" w:pos="7935"/>
        </w:tabs>
        <w:rPr>
          <w:rFonts w:eastAsia="Batang"/>
          <w:lang w:eastAsia="ko-KR"/>
        </w:rPr>
      </w:pPr>
      <w:r>
        <w:rPr>
          <w:rFonts w:eastAsia="Batang"/>
          <w:lang w:eastAsia="ko-KR"/>
        </w:rPr>
        <w:t xml:space="preserve">The behavior in table 5 reflects well the </w:t>
      </w:r>
      <w:r w:rsidR="00CB0755">
        <w:rPr>
          <w:rFonts w:eastAsia="Batang"/>
          <w:lang w:eastAsia="ko-KR"/>
        </w:rPr>
        <w:t xml:space="preserve">filter performance in FDD bands, but in FR2 </w:t>
      </w:r>
      <w:r w:rsidR="008568BC">
        <w:rPr>
          <w:rFonts w:eastAsia="Batang"/>
          <w:lang w:eastAsia="ko-KR"/>
        </w:rPr>
        <w:t>out-of-band emissions for gNB</w:t>
      </w:r>
      <w:r w:rsidR="004107F6">
        <w:rPr>
          <w:rFonts w:eastAsia="Batang"/>
          <w:lang w:eastAsia="ko-KR"/>
        </w:rPr>
        <w:t xml:space="preserve">s the </w:t>
      </w:r>
      <w:r w:rsidR="00581CBA">
        <w:rPr>
          <w:rFonts w:eastAsia="Batang"/>
          <w:lang w:eastAsia="ko-KR"/>
        </w:rPr>
        <w:t>boundary between out-of-band and spurious emissions is set only at 1.5 GHz offset from the operating band edge. This indicates that the emissions from a typical FR2 transmitter may not necessarily taper down at small frequency offsets.</w:t>
      </w:r>
    </w:p>
    <w:p w14:paraId="3716209C" w14:textId="0A0506E2" w:rsidR="00581CBA" w:rsidRDefault="00581CBA">
      <w:pPr>
        <w:tabs>
          <w:tab w:val="left" w:pos="7935"/>
        </w:tabs>
        <w:rPr>
          <w:rFonts w:eastAsia="Batang"/>
          <w:b/>
          <w:bCs/>
          <w:lang w:eastAsia="ko-KR"/>
        </w:rPr>
      </w:pPr>
      <w:r w:rsidRPr="00A00BC4">
        <w:rPr>
          <w:rFonts w:eastAsia="Batang"/>
          <w:b/>
          <w:bCs/>
          <w:lang w:eastAsia="ko-KR"/>
        </w:rPr>
        <w:t xml:space="preserve">Proposal </w:t>
      </w:r>
      <w:r w:rsidR="0020019C">
        <w:rPr>
          <w:rFonts w:eastAsia="Batang"/>
          <w:b/>
          <w:bCs/>
          <w:lang w:eastAsia="ko-KR"/>
        </w:rPr>
        <w:t>3</w:t>
      </w:r>
      <w:r w:rsidRPr="00A00BC4">
        <w:rPr>
          <w:rFonts w:eastAsia="Batang"/>
          <w:b/>
          <w:bCs/>
          <w:lang w:eastAsia="ko-KR"/>
        </w:rPr>
        <w:t xml:space="preserve">: Sufficiently large frequency offsets </w:t>
      </w:r>
      <w:r w:rsidR="00CE2AFF" w:rsidRPr="00A00BC4">
        <w:rPr>
          <w:rFonts w:eastAsia="Batang"/>
          <w:b/>
          <w:bCs/>
          <w:lang w:eastAsia="ko-KR"/>
        </w:rPr>
        <w:t>need to be set before tightening of the OOB gain requirement in FR2.</w:t>
      </w:r>
    </w:p>
    <w:p w14:paraId="42C581C3" w14:textId="4D4978AF" w:rsidR="00D271A6" w:rsidRDefault="00D271A6" w:rsidP="00D271A6">
      <w:pPr>
        <w:tabs>
          <w:tab w:val="left" w:pos="7935"/>
        </w:tabs>
        <w:rPr>
          <w:rFonts w:eastAsia="Batang"/>
          <w:lang w:eastAsia="ko-KR"/>
        </w:rPr>
      </w:pPr>
      <w:r w:rsidRPr="00936BDE">
        <w:rPr>
          <w:rFonts w:eastAsia="Batang"/>
          <w:lang w:eastAsia="ko-KR"/>
        </w:rPr>
        <w:t xml:space="preserve">If </w:t>
      </w:r>
      <w:r>
        <w:rPr>
          <w:rFonts w:eastAsia="Batang"/>
          <w:lang w:eastAsia="ko-KR"/>
        </w:rPr>
        <w:t xml:space="preserve">the analysis is restricted to signals originating from the donor BS and in DL direction, it can be assumed that repeater and donor BS are not placed immediately next to each other. However, for outdoor-to-indoor use case the distance may not be that large either. </w:t>
      </w:r>
    </w:p>
    <w:p w14:paraId="36D4BC14" w14:textId="05FDAEF6" w:rsidR="00D271A6" w:rsidRPr="00FD230E" w:rsidRDefault="00D271A6" w:rsidP="00FE12DE">
      <w:pPr>
        <w:tabs>
          <w:tab w:val="left" w:pos="7935"/>
        </w:tabs>
        <w:rPr>
          <w:rFonts w:eastAsia="Batang"/>
          <w:b/>
          <w:bCs/>
          <w:lang w:eastAsia="ko-KR"/>
        </w:rPr>
      </w:pPr>
      <w:r w:rsidRPr="00FD230E">
        <w:rPr>
          <w:rFonts w:eastAsia="Batang"/>
          <w:lang w:eastAsia="ko-KR"/>
        </w:rPr>
        <w:t xml:space="preserve">Considering realistic filter implementation, it seems reasonable to target average out-of-band gain at this range, while allowing higher gain immediately adjacent to passband edge. As a comparison point, current LTE repeater specification allows on average 48.2 dB OOB gain in first 20 MHz outside passband edge, while the 1 MHz next to passband edge is allowed 60 dB gain. </w:t>
      </w:r>
    </w:p>
    <w:p w14:paraId="1A4020FC" w14:textId="6E3D8EED" w:rsidR="00D271A6" w:rsidRPr="00FD230E" w:rsidRDefault="001F2EF2" w:rsidP="00D271A6">
      <w:pPr>
        <w:tabs>
          <w:tab w:val="left" w:pos="7935"/>
        </w:tabs>
        <w:rPr>
          <w:rFonts w:eastAsia="Batang"/>
          <w:lang w:eastAsia="ko-KR"/>
        </w:rPr>
      </w:pPr>
      <w:r w:rsidRPr="00FD230E">
        <w:rPr>
          <w:rFonts w:eastAsia="Batang"/>
          <w:lang w:eastAsia="ko-KR"/>
        </w:rPr>
        <w:t>However, in FR2 filtering capabilities within the adjacent channel are very limited</w:t>
      </w:r>
      <w:r w:rsidR="00FD230E" w:rsidRPr="00FD230E">
        <w:rPr>
          <w:rFonts w:eastAsia="Batang"/>
          <w:lang w:eastAsia="ko-KR"/>
        </w:rPr>
        <w:t>, and if the specification truly aims to fully protect adjacent 50 MHz channel, it may be result in a situation where in-band gain cannot be any greater than allowed out-of-band gain.</w:t>
      </w:r>
      <w:r w:rsidRPr="00FD230E">
        <w:rPr>
          <w:rFonts w:eastAsia="Batang"/>
          <w:lang w:eastAsia="ko-KR"/>
        </w:rPr>
        <w:t xml:space="preserve"> </w:t>
      </w:r>
      <w:r w:rsidR="00FD230E" w:rsidRPr="00FD230E">
        <w:rPr>
          <w:rFonts w:eastAsia="Batang"/>
          <w:lang w:eastAsia="ko-KR"/>
        </w:rPr>
        <w:t xml:space="preserve">However, as signal bandwidths in FR2 tend to typically be greater than 50 MHz, it could be considered to evaluate the impact over wider frequency range, allowing high gain immediately adjacent to repeater pass band. Therefore, a design in Table 6 is proposed. When averaged (in linear domain), the average gain per MHz </w:t>
      </w:r>
      <w:r w:rsidR="00FD230E">
        <w:rPr>
          <w:rFonts w:eastAsia="Batang"/>
          <w:lang w:eastAsia="ko-KR"/>
        </w:rPr>
        <w:t>from 50 to 8</w:t>
      </w:r>
      <w:r w:rsidR="00FD230E" w:rsidRPr="00FD230E">
        <w:rPr>
          <w:rFonts w:eastAsia="Batang"/>
          <w:lang w:eastAsia="ko-KR"/>
        </w:rPr>
        <w:t xml:space="preserve">00 MHz </w:t>
      </w:r>
      <w:r w:rsidR="00FD230E" w:rsidRPr="001C3899">
        <w:rPr>
          <w:rFonts w:eastAsia="Batang"/>
          <w:lang w:eastAsia="ko-KR"/>
        </w:rPr>
        <w:t>is 6</w:t>
      </w:r>
      <w:r w:rsidR="001C3899" w:rsidRPr="001C3899">
        <w:rPr>
          <w:rFonts w:eastAsia="Batang"/>
          <w:lang w:eastAsia="ko-KR"/>
        </w:rPr>
        <w:t>0</w:t>
      </w:r>
      <w:r w:rsidR="00FD230E" w:rsidRPr="001C3899">
        <w:rPr>
          <w:rFonts w:eastAsia="Batang"/>
          <w:lang w:eastAsia="ko-KR"/>
        </w:rPr>
        <w:t xml:space="preserve"> dB</w:t>
      </w:r>
    </w:p>
    <w:p w14:paraId="293E3598" w14:textId="2984AC1B" w:rsidR="00D271A6" w:rsidRPr="00CB4779" w:rsidRDefault="00D271A6" w:rsidP="00D271A6">
      <w:pPr>
        <w:pStyle w:val="TH"/>
        <w:outlineLvl w:val="0"/>
        <w:rPr>
          <w:rFonts w:cs="v4.1.0"/>
        </w:rPr>
      </w:pPr>
      <w:r w:rsidRPr="00CB4779">
        <w:rPr>
          <w:rFonts w:cs="v4.1.0"/>
        </w:rPr>
        <w:t xml:space="preserve">Table </w:t>
      </w:r>
      <w:r w:rsidR="00BC7EFB" w:rsidRPr="00CB4779">
        <w:rPr>
          <w:rFonts w:cs="v4.1.0"/>
        </w:rPr>
        <w:t>6</w:t>
      </w:r>
      <w:r w:rsidRPr="00CB4779">
        <w:rPr>
          <w:rFonts w:cs="v4.1.0"/>
          <w:noProof/>
        </w:rPr>
        <w:t xml:space="preserve">: Proposed OOB gain for </w:t>
      </w:r>
      <w:r w:rsidR="00BC7EFB" w:rsidRPr="00CB4779">
        <w:rPr>
          <w:rFonts w:cs="v4.1.0"/>
          <w:noProof/>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1633"/>
      </w:tblGrid>
      <w:tr w:rsidR="00D271A6" w:rsidRPr="00CB4779" w14:paraId="29F23173" w14:textId="77777777" w:rsidTr="00FD230E">
        <w:trPr>
          <w:jc w:val="center"/>
        </w:trPr>
        <w:tc>
          <w:tcPr>
            <w:tcW w:w="3573" w:type="dxa"/>
            <w:tcBorders>
              <w:top w:val="single" w:sz="4" w:space="0" w:color="auto"/>
              <w:left w:val="single" w:sz="4" w:space="0" w:color="auto"/>
              <w:bottom w:val="single" w:sz="4" w:space="0" w:color="auto"/>
              <w:right w:val="single" w:sz="4" w:space="0" w:color="auto"/>
            </w:tcBorders>
            <w:hideMark/>
          </w:tcPr>
          <w:p w14:paraId="529ADE16" w14:textId="77777777" w:rsidR="00D271A6" w:rsidRPr="00CB4779" w:rsidRDefault="00D271A6" w:rsidP="003D1A91">
            <w:pPr>
              <w:pStyle w:val="TAH"/>
            </w:pPr>
            <w:r w:rsidRPr="00CB4779">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1A46D1FA" w14:textId="77777777" w:rsidR="00D271A6" w:rsidRPr="00CB4779" w:rsidRDefault="00D271A6" w:rsidP="003D1A91">
            <w:pPr>
              <w:pStyle w:val="TAH"/>
            </w:pPr>
            <w:r w:rsidRPr="00CB4779">
              <w:t>Maximum gain</w:t>
            </w:r>
          </w:p>
        </w:tc>
      </w:tr>
      <w:tr w:rsidR="00D271A6" w14:paraId="0CC866DA" w14:textId="77777777" w:rsidTr="00FD230E">
        <w:trPr>
          <w:jc w:val="center"/>
        </w:trPr>
        <w:tc>
          <w:tcPr>
            <w:tcW w:w="3573" w:type="dxa"/>
            <w:tcBorders>
              <w:top w:val="single" w:sz="4" w:space="0" w:color="auto"/>
              <w:left w:val="single" w:sz="4" w:space="0" w:color="auto"/>
              <w:bottom w:val="single" w:sz="4" w:space="0" w:color="auto"/>
              <w:right w:val="single" w:sz="4" w:space="0" w:color="auto"/>
            </w:tcBorders>
            <w:hideMark/>
          </w:tcPr>
          <w:p w14:paraId="53FBB3BE" w14:textId="2AA19933" w:rsidR="00FD230E" w:rsidRPr="00CB4779" w:rsidRDefault="00FD230E" w:rsidP="003D1A91">
            <w:pPr>
              <w:pStyle w:val="TAC"/>
              <w:rPr>
                <w:rFonts w:cs="v4.1.0"/>
              </w:rPr>
            </w:pPr>
            <w:r w:rsidRPr="00CB4779">
              <w:rPr>
                <w:rFonts w:cs="v4.1.0"/>
              </w:rPr>
              <w:t>50 MHz</w:t>
            </w:r>
            <w:r w:rsidR="00D271A6" w:rsidRPr="00CB4779">
              <w:rPr>
                <w:rFonts w:cs="v4.1.0"/>
              </w:rPr>
              <w:t xml:space="preserve"> </w:t>
            </w:r>
            <w:r w:rsidR="00D271A6" w:rsidRPr="00CB4779">
              <w:rPr>
                <w:rFonts w:ascii="Symbol" w:eastAsia="Symbol" w:hAnsi="Symbol" w:cs="Symbol"/>
              </w:rPr>
              <w:t>£</w:t>
            </w:r>
            <w:r w:rsidR="00D271A6" w:rsidRPr="00CB4779">
              <w:rPr>
                <w:rFonts w:cs="v4.1.0"/>
              </w:rPr>
              <w:t xml:space="preserve"> f_offset_CW &lt; </w:t>
            </w:r>
            <w:r w:rsidRPr="00CB4779">
              <w:rPr>
                <w:rFonts w:cs="v4.1.0"/>
              </w:rPr>
              <w:t xml:space="preserve">150 </w:t>
            </w:r>
          </w:p>
          <w:p w14:paraId="36679C78" w14:textId="77777777" w:rsidR="00FD230E" w:rsidRPr="00CB4779" w:rsidRDefault="00FD230E" w:rsidP="003D1A91">
            <w:pPr>
              <w:pStyle w:val="TAC"/>
              <w:rPr>
                <w:rFonts w:cs="v4.1.0"/>
              </w:rPr>
            </w:pPr>
            <w:r w:rsidRPr="00CB4779">
              <w:rPr>
                <w:rFonts w:cs="v4.1.0"/>
              </w:rPr>
              <w:t xml:space="preserve">150 MHz </w:t>
            </w:r>
            <w:r w:rsidRPr="00CB4779">
              <w:rPr>
                <w:rFonts w:ascii="Symbol" w:eastAsia="Symbol" w:hAnsi="Symbol" w:cs="Symbol"/>
              </w:rPr>
              <w:t>£</w:t>
            </w:r>
            <w:r w:rsidRPr="00CB4779">
              <w:rPr>
                <w:rFonts w:cs="v4.1.0"/>
              </w:rPr>
              <w:t xml:space="preserve"> f_offset_CW &lt; 400</w:t>
            </w:r>
          </w:p>
          <w:p w14:paraId="4B5FC325" w14:textId="4E70E3C4" w:rsidR="00D271A6" w:rsidRPr="00CB4779" w:rsidRDefault="00FD230E" w:rsidP="003D1A91">
            <w:pPr>
              <w:pStyle w:val="TAC"/>
              <w:rPr>
                <w:rFonts w:cs="v4.1.0"/>
              </w:rPr>
            </w:pPr>
            <w:r w:rsidRPr="00CB4779">
              <w:rPr>
                <w:rFonts w:cs="v4.1.0"/>
              </w:rPr>
              <w:t xml:space="preserve">400 MHz </w:t>
            </w:r>
            <w:r w:rsidRPr="00CB4779">
              <w:rPr>
                <w:rFonts w:ascii="Symbol" w:eastAsia="Symbol" w:hAnsi="Symbol" w:cs="Symbol"/>
              </w:rPr>
              <w:t>£</w:t>
            </w:r>
            <w:r w:rsidRPr="00CB4779">
              <w:rPr>
                <w:rFonts w:cs="v4.1.0"/>
              </w:rPr>
              <w:t xml:space="preserve"> f_offset_CW &lt; f_offset_max</w:t>
            </w:r>
          </w:p>
        </w:tc>
        <w:tc>
          <w:tcPr>
            <w:tcW w:w="1633" w:type="dxa"/>
            <w:tcBorders>
              <w:top w:val="single" w:sz="4" w:space="0" w:color="auto"/>
              <w:left w:val="single" w:sz="4" w:space="0" w:color="auto"/>
              <w:bottom w:val="single" w:sz="4" w:space="0" w:color="auto"/>
              <w:right w:val="single" w:sz="4" w:space="0" w:color="auto"/>
            </w:tcBorders>
            <w:hideMark/>
          </w:tcPr>
          <w:p w14:paraId="527E568E" w14:textId="16BDC1D8" w:rsidR="00D271A6" w:rsidRPr="00CB4779" w:rsidRDefault="001C3899" w:rsidP="003D1A91">
            <w:pPr>
              <w:pStyle w:val="TAC"/>
            </w:pPr>
            <w:r w:rsidRPr="00CB4779">
              <w:t>68</w:t>
            </w:r>
            <w:r w:rsidR="00D271A6" w:rsidRPr="00CB4779">
              <w:t xml:space="preserve"> dB</w:t>
            </w:r>
          </w:p>
          <w:p w14:paraId="3F2CCB2F" w14:textId="77777777" w:rsidR="00FD230E" w:rsidRPr="00CB4779" w:rsidRDefault="00FD230E" w:rsidP="003D1A91">
            <w:pPr>
              <w:pStyle w:val="TAC"/>
            </w:pPr>
            <w:r w:rsidRPr="00CB4779">
              <w:t>55 dB</w:t>
            </w:r>
          </w:p>
          <w:p w14:paraId="33CE4F63" w14:textId="2C979F3D" w:rsidR="00FD230E" w:rsidRDefault="00FD230E" w:rsidP="003D1A91">
            <w:pPr>
              <w:pStyle w:val="TAC"/>
            </w:pPr>
            <w:r w:rsidRPr="00CB4779">
              <w:t>35 dB</w:t>
            </w:r>
          </w:p>
        </w:tc>
      </w:tr>
    </w:tbl>
    <w:p w14:paraId="5A59FF4D" w14:textId="77777777" w:rsidR="00D271A6" w:rsidRDefault="00D271A6" w:rsidP="00D271A6">
      <w:pPr>
        <w:tabs>
          <w:tab w:val="left" w:pos="7935"/>
        </w:tabs>
        <w:rPr>
          <w:rFonts w:eastAsia="Batang"/>
          <w:lang w:eastAsia="ko-KR"/>
        </w:rPr>
      </w:pPr>
    </w:p>
    <w:p w14:paraId="36AE73D4" w14:textId="4BCE1861" w:rsidR="00D271A6" w:rsidRDefault="00D271A6" w:rsidP="00D271A6">
      <w:pPr>
        <w:tabs>
          <w:tab w:val="left" w:pos="7935"/>
        </w:tabs>
        <w:rPr>
          <w:rFonts w:eastAsia="Batang"/>
          <w:b/>
          <w:bCs/>
          <w:lang w:eastAsia="ko-KR"/>
        </w:rPr>
      </w:pPr>
      <w:r w:rsidRPr="00423173">
        <w:rPr>
          <w:rFonts w:eastAsia="Batang"/>
          <w:b/>
          <w:bCs/>
          <w:lang w:eastAsia="ko-KR"/>
        </w:rPr>
        <w:t xml:space="preserve">Proposal </w:t>
      </w:r>
      <w:r w:rsidR="0020019C">
        <w:rPr>
          <w:rFonts w:eastAsia="Batang"/>
          <w:b/>
          <w:bCs/>
          <w:lang w:eastAsia="ko-KR"/>
        </w:rPr>
        <w:t>4</w:t>
      </w:r>
      <w:r w:rsidRPr="00423173">
        <w:rPr>
          <w:rFonts w:eastAsia="Batang"/>
          <w:b/>
          <w:bCs/>
          <w:lang w:eastAsia="ko-KR"/>
        </w:rPr>
        <w:t>:</w:t>
      </w:r>
      <w:r>
        <w:rPr>
          <w:rFonts w:eastAsia="Batang"/>
          <w:b/>
          <w:bCs/>
          <w:lang w:eastAsia="ko-KR"/>
        </w:rPr>
        <w:t xml:space="preserve"> Consider using mask in table </w:t>
      </w:r>
      <w:r w:rsidR="00D846EF">
        <w:rPr>
          <w:rFonts w:eastAsia="Batang"/>
          <w:b/>
          <w:bCs/>
          <w:lang w:eastAsia="ko-KR"/>
        </w:rPr>
        <w:t>6</w:t>
      </w:r>
      <w:r>
        <w:rPr>
          <w:rFonts w:eastAsia="Batang"/>
          <w:b/>
          <w:bCs/>
          <w:lang w:eastAsia="ko-KR"/>
        </w:rPr>
        <w:t xml:space="preserve"> </w:t>
      </w:r>
      <w:r w:rsidR="00D846EF">
        <w:rPr>
          <w:rFonts w:eastAsia="Batang"/>
          <w:b/>
          <w:bCs/>
          <w:lang w:eastAsia="ko-KR"/>
        </w:rPr>
        <w:t xml:space="preserve">for discussion </w:t>
      </w:r>
      <w:r>
        <w:rPr>
          <w:rFonts w:eastAsia="Batang"/>
          <w:b/>
          <w:bCs/>
          <w:lang w:eastAsia="ko-KR"/>
        </w:rPr>
        <w:t xml:space="preserve">for OOB gain </w:t>
      </w:r>
      <w:r w:rsidR="00D846EF">
        <w:rPr>
          <w:rFonts w:eastAsia="Batang"/>
          <w:b/>
          <w:bCs/>
          <w:lang w:eastAsia="ko-KR"/>
        </w:rPr>
        <w:t>in FR2-1</w:t>
      </w:r>
      <w:r>
        <w:rPr>
          <w:rFonts w:eastAsia="Batang"/>
          <w:b/>
          <w:bCs/>
          <w:lang w:eastAsia="ko-KR"/>
        </w:rPr>
        <w:t>.</w:t>
      </w:r>
    </w:p>
    <w:p w14:paraId="5D9E5465" w14:textId="463B419E" w:rsidR="00D271A6" w:rsidRPr="004E7932" w:rsidRDefault="00D271A6" w:rsidP="00D271A6">
      <w:pPr>
        <w:tabs>
          <w:tab w:val="left" w:pos="7935"/>
        </w:tabs>
        <w:rPr>
          <w:rFonts w:eastAsia="Batang"/>
          <w:lang w:eastAsia="ko-KR"/>
        </w:rPr>
      </w:pPr>
      <w:r w:rsidRPr="004E7932">
        <w:rPr>
          <w:rFonts w:eastAsia="Batang"/>
          <w:lang w:eastAsia="ko-KR"/>
        </w:rPr>
        <w:t xml:space="preserve">The </w:t>
      </w:r>
      <w:r>
        <w:rPr>
          <w:rFonts w:eastAsia="Batang"/>
          <w:lang w:eastAsia="ko-KR"/>
        </w:rPr>
        <w:t xml:space="preserve">obvious downside of proposals 5 and 6 are that they only consider donor BS as the signal source. Other signal sources, e.g. base stations of other operators using the adjacent channel, could be closer to the repeater. Therefore, there </w:t>
      </w:r>
      <w:r>
        <w:rPr>
          <w:rFonts w:eastAsia="Batang"/>
          <w:lang w:eastAsia="ko-KR"/>
        </w:rPr>
        <w:lastRenderedPageBreak/>
        <w:t xml:space="preserve">is a risk that the proposed requirements are not stringent enough and result in a risk of excessive interference </w:t>
      </w:r>
      <w:r w:rsidR="007F3AFA">
        <w:rPr>
          <w:rFonts w:eastAsia="Batang"/>
          <w:lang w:eastAsia="ko-KR"/>
        </w:rPr>
        <w:t xml:space="preserve">towards other operators </w:t>
      </w:r>
      <w:r w:rsidR="007F05F5">
        <w:rPr>
          <w:rFonts w:eastAsia="Batang"/>
          <w:lang w:eastAsia="ko-KR"/>
        </w:rPr>
        <w:t>in adjacent frequencies.</w:t>
      </w:r>
    </w:p>
    <w:p w14:paraId="1E18925E" w14:textId="4A38EBC8" w:rsidR="00D271A6" w:rsidRDefault="00D271A6" w:rsidP="00D271A6">
      <w:pPr>
        <w:tabs>
          <w:tab w:val="left" w:pos="7935"/>
        </w:tabs>
        <w:rPr>
          <w:rFonts w:eastAsia="Batang"/>
          <w:b/>
          <w:bCs/>
          <w:lang w:eastAsia="ko-KR"/>
        </w:rPr>
      </w:pPr>
      <w:r>
        <w:rPr>
          <w:rFonts w:eastAsia="Batang"/>
          <w:b/>
          <w:bCs/>
          <w:lang w:eastAsia="ko-KR"/>
        </w:rPr>
        <w:t xml:space="preserve">Observation </w:t>
      </w:r>
      <w:r w:rsidR="0020019C">
        <w:rPr>
          <w:rFonts w:eastAsia="Batang"/>
          <w:b/>
          <w:bCs/>
          <w:lang w:eastAsia="ko-KR"/>
        </w:rPr>
        <w:t>3</w:t>
      </w:r>
      <w:r>
        <w:rPr>
          <w:rFonts w:eastAsia="Batang"/>
          <w:b/>
          <w:bCs/>
          <w:lang w:eastAsia="ko-KR"/>
        </w:rPr>
        <w:t>: Proposal</w:t>
      </w:r>
      <w:r w:rsidR="00FE12DE">
        <w:rPr>
          <w:rFonts w:eastAsia="Batang"/>
          <w:b/>
          <w:bCs/>
          <w:lang w:eastAsia="ko-KR"/>
        </w:rPr>
        <w:t xml:space="preserve"> </w:t>
      </w:r>
      <w:r w:rsidR="0020019C">
        <w:rPr>
          <w:rFonts w:eastAsia="Batang"/>
          <w:b/>
          <w:bCs/>
          <w:lang w:eastAsia="ko-KR"/>
        </w:rPr>
        <w:t>4</w:t>
      </w:r>
      <w:r>
        <w:rPr>
          <w:rFonts w:eastAsia="Batang"/>
          <w:b/>
          <w:bCs/>
          <w:lang w:eastAsia="ko-KR"/>
        </w:rPr>
        <w:t xml:space="preserve"> do</w:t>
      </w:r>
      <w:r w:rsidR="00FE12DE">
        <w:rPr>
          <w:rFonts w:eastAsia="Batang"/>
          <w:b/>
          <w:bCs/>
          <w:lang w:eastAsia="ko-KR"/>
        </w:rPr>
        <w:t>es</w:t>
      </w:r>
      <w:r>
        <w:rPr>
          <w:rFonts w:eastAsia="Batang"/>
          <w:b/>
          <w:bCs/>
          <w:lang w:eastAsia="ko-KR"/>
        </w:rPr>
        <w:t xml:space="preserve"> not take into account other signal sources than donor BS</w:t>
      </w:r>
      <w:r w:rsidR="001C3899">
        <w:rPr>
          <w:rFonts w:eastAsia="Batang"/>
          <w:b/>
          <w:bCs/>
          <w:lang w:eastAsia="ko-KR"/>
        </w:rPr>
        <w:t xml:space="preserve"> and does not guarantee protection immediately outside passband,</w:t>
      </w:r>
      <w:r>
        <w:rPr>
          <w:rFonts w:eastAsia="Batang"/>
          <w:b/>
          <w:bCs/>
          <w:lang w:eastAsia="ko-KR"/>
        </w:rPr>
        <w:t xml:space="preserve"> and therefore there is a risk that the requirements are not stringent enough.</w:t>
      </w:r>
    </w:p>
    <w:p w14:paraId="2FB3D44D" w14:textId="17EC60BA" w:rsidR="00D271A6" w:rsidRPr="004E7932" w:rsidRDefault="00D271A6" w:rsidP="00D271A6">
      <w:pPr>
        <w:tabs>
          <w:tab w:val="left" w:pos="7935"/>
        </w:tabs>
        <w:rPr>
          <w:rFonts w:eastAsia="Batang"/>
          <w:lang w:eastAsia="ko-KR"/>
        </w:rPr>
      </w:pPr>
      <w:r>
        <w:rPr>
          <w:rFonts w:eastAsia="Batang"/>
          <w:lang w:eastAsia="ko-KR"/>
        </w:rPr>
        <w:t xml:space="preserve">So far the discussion for out-of-band gain requirements has concentrated purely on downlink. </w:t>
      </w:r>
      <w:r w:rsidR="001C3899">
        <w:rPr>
          <w:rFonts w:eastAsia="Batang"/>
          <w:lang w:eastAsia="ko-KR"/>
        </w:rPr>
        <w:t>Similar protection would be however needed also for uplink.</w:t>
      </w:r>
    </w:p>
    <w:p w14:paraId="08305F52" w14:textId="63566432" w:rsidR="00D271A6" w:rsidRDefault="00D271A6" w:rsidP="00D271A6">
      <w:pPr>
        <w:tabs>
          <w:tab w:val="left" w:pos="7935"/>
        </w:tabs>
        <w:rPr>
          <w:rFonts w:eastAsia="Batang"/>
          <w:b/>
          <w:bCs/>
          <w:lang w:eastAsia="ko-KR"/>
        </w:rPr>
      </w:pPr>
      <w:r>
        <w:rPr>
          <w:rFonts w:eastAsia="Batang"/>
          <w:b/>
          <w:bCs/>
          <w:lang w:eastAsia="ko-KR"/>
        </w:rPr>
        <w:t xml:space="preserve">Proposal </w:t>
      </w:r>
      <w:r w:rsidR="0020019C">
        <w:rPr>
          <w:rFonts w:eastAsia="Batang"/>
          <w:b/>
          <w:bCs/>
          <w:lang w:eastAsia="ko-KR"/>
        </w:rPr>
        <w:t>5</w:t>
      </w:r>
      <w:r>
        <w:rPr>
          <w:rFonts w:eastAsia="Batang"/>
          <w:b/>
          <w:bCs/>
          <w:lang w:eastAsia="ko-KR"/>
        </w:rPr>
        <w:t xml:space="preserve">: </w:t>
      </w:r>
      <w:r w:rsidR="001C3899">
        <w:rPr>
          <w:rFonts w:eastAsia="Batang"/>
          <w:b/>
          <w:bCs/>
          <w:lang w:eastAsia="ko-KR"/>
        </w:rPr>
        <w:t>Apply same requirement also for uplink</w:t>
      </w:r>
    </w:p>
    <w:p w14:paraId="71F732C9" w14:textId="77777777" w:rsidR="00CB4779" w:rsidRDefault="00CB4779" w:rsidP="00115EA3">
      <w:pPr>
        <w:tabs>
          <w:tab w:val="left" w:pos="7935"/>
        </w:tabs>
        <w:rPr>
          <w:b/>
          <w:bCs/>
          <w:sz w:val="24"/>
          <w:szCs w:val="14"/>
        </w:rPr>
      </w:pPr>
    </w:p>
    <w:p w14:paraId="146D7F4B" w14:textId="188C5B4E" w:rsidR="00115EA3" w:rsidRDefault="00115EA3" w:rsidP="00115EA3">
      <w:pPr>
        <w:tabs>
          <w:tab w:val="left" w:pos="7935"/>
        </w:tabs>
        <w:rPr>
          <w:b/>
          <w:bCs/>
          <w:sz w:val="24"/>
          <w:szCs w:val="14"/>
        </w:rPr>
      </w:pPr>
      <w:r w:rsidRPr="004C1A44">
        <w:rPr>
          <w:b/>
          <w:bCs/>
          <w:sz w:val="24"/>
          <w:szCs w:val="14"/>
        </w:rPr>
        <w:t>2.</w:t>
      </w:r>
      <w:r w:rsidR="0020019C">
        <w:rPr>
          <w:b/>
          <w:bCs/>
          <w:sz w:val="24"/>
          <w:szCs w:val="14"/>
        </w:rPr>
        <w:t>3</w:t>
      </w:r>
      <w:r w:rsidRPr="004C1A44">
        <w:rPr>
          <w:b/>
          <w:bCs/>
          <w:sz w:val="24"/>
          <w:szCs w:val="14"/>
        </w:rPr>
        <w:t xml:space="preserve"> </w:t>
      </w:r>
      <w:r>
        <w:rPr>
          <w:b/>
          <w:bCs/>
          <w:sz w:val="24"/>
          <w:szCs w:val="14"/>
        </w:rPr>
        <w:t>Adjacent channel rejection ratio</w:t>
      </w:r>
      <w:r w:rsidRPr="004C1A44">
        <w:rPr>
          <w:b/>
          <w:bCs/>
          <w:sz w:val="24"/>
          <w:szCs w:val="14"/>
        </w:rPr>
        <w:t xml:space="preserve"> requirements</w:t>
      </w:r>
    </w:p>
    <w:p w14:paraId="764F7FC3" w14:textId="156B0248" w:rsidR="00115EA3" w:rsidRDefault="00CB4779" w:rsidP="00D271A6">
      <w:pPr>
        <w:tabs>
          <w:tab w:val="left" w:pos="7935"/>
        </w:tabs>
        <w:rPr>
          <w:rFonts w:eastAsia="Batang"/>
          <w:lang w:eastAsia="ko-KR"/>
        </w:rPr>
      </w:pPr>
      <w:r w:rsidRPr="00CB4779">
        <w:rPr>
          <w:rFonts w:eastAsia="Batang"/>
          <w:lang w:eastAsia="ko-KR"/>
        </w:rPr>
        <w:t>Whi</w:t>
      </w:r>
      <w:r>
        <w:rPr>
          <w:rFonts w:eastAsia="Batang"/>
          <w:lang w:eastAsia="ko-KR"/>
        </w:rPr>
        <w:t xml:space="preserve">le out of band gain limit sets an upper bound for absolute gain per MHz, ACRR looks at gain at the ratio between gain on passband and adjacent to passband. Overall, the adjacent channel performance is set by both ACLR and ACRR: ACLR limits the emissions generated by the repeater, and ACRR limits the amplification of emissions arriving at repeater input. ACRR becomes a meaningless metric, if it is significantly relaxed compared to ACLR. </w:t>
      </w:r>
    </w:p>
    <w:p w14:paraId="454335E9" w14:textId="094E3DC6" w:rsidR="00CB4779" w:rsidRDefault="00CB4779" w:rsidP="00D271A6">
      <w:pPr>
        <w:tabs>
          <w:tab w:val="left" w:pos="7935"/>
        </w:tabs>
        <w:rPr>
          <w:rFonts w:eastAsia="Batang"/>
          <w:lang w:eastAsia="ko-KR"/>
        </w:rPr>
      </w:pPr>
      <w:r>
        <w:rPr>
          <w:rFonts w:eastAsia="Batang"/>
          <w:lang w:eastAsia="ko-KR"/>
        </w:rPr>
        <w:t>For FR2 it has been agreed to use the ACLR as for gNB, i.e</w:t>
      </w:r>
      <w:r w:rsidRPr="0020019C">
        <w:rPr>
          <w:rFonts w:eastAsia="Batang"/>
          <w:lang w:eastAsia="ko-KR"/>
        </w:rPr>
        <w:t>. 2</w:t>
      </w:r>
      <w:r w:rsidR="00036482" w:rsidRPr="0020019C">
        <w:rPr>
          <w:rFonts w:eastAsia="Batang"/>
          <w:lang w:eastAsia="ko-KR"/>
        </w:rPr>
        <w:t>8</w:t>
      </w:r>
      <w:r w:rsidRPr="0020019C">
        <w:rPr>
          <w:rFonts w:eastAsia="Batang"/>
          <w:lang w:eastAsia="ko-KR"/>
        </w:rPr>
        <w:t xml:space="preserve"> dB at 28 GHz range and 2</w:t>
      </w:r>
      <w:r w:rsidR="00036482" w:rsidRPr="0020019C">
        <w:rPr>
          <w:rFonts w:eastAsia="Batang"/>
          <w:lang w:eastAsia="ko-KR"/>
        </w:rPr>
        <w:t>6</w:t>
      </w:r>
      <w:r w:rsidRPr="0020019C">
        <w:rPr>
          <w:rFonts w:eastAsia="Batang"/>
          <w:lang w:eastAsia="ko-KR"/>
        </w:rPr>
        <w:t xml:space="preserve"> dB at 39 GHz</w:t>
      </w:r>
      <w:r>
        <w:rPr>
          <w:rFonts w:eastAsia="Batang"/>
          <w:lang w:eastAsia="ko-KR"/>
        </w:rPr>
        <w:t xml:space="preserve"> range. Therefore, we propose that ACRR in FR2 is set to align with ACLR, and ACRR is evaluated over 400 MHz bandwidth.</w:t>
      </w:r>
    </w:p>
    <w:p w14:paraId="73AA148D" w14:textId="7DCD88EE" w:rsidR="00CB4779" w:rsidRDefault="00CB4779" w:rsidP="00D271A6">
      <w:pPr>
        <w:tabs>
          <w:tab w:val="left" w:pos="7935"/>
        </w:tabs>
        <w:rPr>
          <w:rFonts w:eastAsia="Batang"/>
          <w:b/>
          <w:bCs/>
          <w:lang w:eastAsia="ko-KR"/>
        </w:rPr>
      </w:pPr>
      <w:r w:rsidRPr="00CB4779">
        <w:rPr>
          <w:rFonts w:eastAsia="Batang"/>
          <w:b/>
          <w:bCs/>
          <w:lang w:eastAsia="ko-KR"/>
        </w:rPr>
        <w:t xml:space="preserve">Proposal </w:t>
      </w:r>
      <w:r w:rsidR="004959E1">
        <w:rPr>
          <w:rFonts w:eastAsia="Batang"/>
          <w:b/>
          <w:bCs/>
          <w:lang w:eastAsia="ko-KR"/>
        </w:rPr>
        <w:t>6</w:t>
      </w:r>
      <w:r>
        <w:rPr>
          <w:rFonts w:eastAsia="Batang"/>
          <w:b/>
          <w:bCs/>
          <w:lang w:eastAsia="ko-KR"/>
        </w:rPr>
        <w:t xml:space="preserve">: ACRR in FR2 is set to </w:t>
      </w:r>
      <w:r w:rsidRPr="0020019C">
        <w:rPr>
          <w:rFonts w:eastAsia="Batang"/>
          <w:b/>
          <w:bCs/>
          <w:lang w:eastAsia="ko-KR"/>
        </w:rPr>
        <w:t>28 dB at 28 GHz and 26 dB at 39 GHz</w:t>
      </w:r>
      <w:r>
        <w:rPr>
          <w:rFonts w:eastAsia="Batang"/>
          <w:b/>
          <w:bCs/>
          <w:lang w:eastAsia="ko-KR"/>
        </w:rPr>
        <w:t xml:space="preserve">. </w:t>
      </w:r>
    </w:p>
    <w:p w14:paraId="69134D38" w14:textId="32A9808E" w:rsidR="00CB4779" w:rsidRDefault="00CB4779" w:rsidP="00D271A6">
      <w:pPr>
        <w:tabs>
          <w:tab w:val="left" w:pos="7935"/>
        </w:tabs>
        <w:rPr>
          <w:rFonts w:eastAsia="Batang"/>
          <w:b/>
          <w:bCs/>
          <w:lang w:eastAsia="ko-KR"/>
        </w:rPr>
      </w:pPr>
      <w:r>
        <w:rPr>
          <w:rFonts w:eastAsia="Batang"/>
          <w:b/>
          <w:bCs/>
          <w:lang w:eastAsia="ko-KR"/>
        </w:rPr>
        <w:t xml:space="preserve">Proposal </w:t>
      </w:r>
      <w:r w:rsidR="004959E1">
        <w:rPr>
          <w:rFonts w:eastAsia="Batang"/>
          <w:b/>
          <w:bCs/>
          <w:lang w:eastAsia="ko-KR"/>
        </w:rPr>
        <w:t>7</w:t>
      </w:r>
      <w:r>
        <w:rPr>
          <w:rFonts w:eastAsia="Batang"/>
          <w:b/>
          <w:bCs/>
          <w:lang w:eastAsia="ko-KR"/>
        </w:rPr>
        <w:t>: ACRR is specified over 400 MHz bandwidth immediately adjacent to repeater passband.</w:t>
      </w:r>
    </w:p>
    <w:p w14:paraId="6F236380" w14:textId="70A893A8" w:rsidR="000703AE" w:rsidRDefault="000703AE" w:rsidP="000703AE">
      <w:pPr>
        <w:tabs>
          <w:tab w:val="left" w:pos="7935"/>
        </w:tabs>
        <w:rPr>
          <w:rFonts w:eastAsia="Batang"/>
          <w:b/>
          <w:bCs/>
          <w:lang w:eastAsia="ko-KR"/>
        </w:rPr>
      </w:pPr>
      <w:r>
        <w:rPr>
          <w:rFonts w:eastAsia="Batang"/>
          <w:b/>
          <w:bCs/>
          <w:lang w:eastAsia="ko-KR"/>
        </w:rPr>
        <w:t xml:space="preserve">Proposal </w:t>
      </w:r>
      <w:r w:rsidR="004959E1">
        <w:rPr>
          <w:rFonts w:eastAsia="Batang"/>
          <w:b/>
          <w:bCs/>
          <w:lang w:eastAsia="ko-KR"/>
        </w:rPr>
        <w:t>8</w:t>
      </w:r>
      <w:r>
        <w:rPr>
          <w:rFonts w:eastAsia="Batang"/>
          <w:b/>
          <w:bCs/>
          <w:lang w:eastAsia="ko-KR"/>
        </w:rPr>
        <w:t>: Apply same requirement also for uplink</w:t>
      </w:r>
    </w:p>
    <w:p w14:paraId="081D827B" w14:textId="77777777" w:rsidR="000703AE" w:rsidRPr="00CB4779" w:rsidRDefault="000703AE" w:rsidP="00D271A6">
      <w:pPr>
        <w:tabs>
          <w:tab w:val="left" w:pos="7935"/>
        </w:tabs>
        <w:rPr>
          <w:rFonts w:eastAsia="Batang"/>
          <w:b/>
          <w:bCs/>
          <w:lang w:eastAsia="ko-KR"/>
        </w:rPr>
      </w:pPr>
    </w:p>
    <w:p w14:paraId="7CA2CF9F" w14:textId="77777777" w:rsidR="00904C26" w:rsidRDefault="00904C26" w:rsidP="00AA5311">
      <w:pPr>
        <w:pStyle w:val="Heading1"/>
        <w:numPr>
          <w:ilvl w:val="0"/>
          <w:numId w:val="19"/>
        </w:numPr>
        <w:rPr>
          <w:lang w:val="en-US"/>
        </w:rPr>
      </w:pPr>
      <w:r>
        <w:rPr>
          <w:lang w:val="en-US"/>
        </w:rPr>
        <w:t>Conclusion</w:t>
      </w:r>
    </w:p>
    <w:p w14:paraId="0D0408FE" w14:textId="1DEEA245"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CD6BD6">
        <w:t>EVM</w:t>
      </w:r>
      <w:r w:rsidR="0020019C">
        <w:t xml:space="preserve">, </w:t>
      </w:r>
      <w:r w:rsidR="00BD0830">
        <w:t>OOB gain</w:t>
      </w:r>
      <w:r w:rsidR="00CD6BD6">
        <w:t xml:space="preserve"> </w:t>
      </w:r>
      <w:r w:rsidR="0020019C">
        <w:t xml:space="preserve">and ACRR </w:t>
      </w:r>
      <w:r w:rsidR="00CD6BD6">
        <w:t>requirements for</w:t>
      </w:r>
      <w:r w:rsidR="00B82F10">
        <w:t xml:space="preserve"> </w:t>
      </w:r>
      <w:r w:rsidR="004E75D7">
        <w:t xml:space="preserve">FR2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0CAE1273" w14:textId="77777777" w:rsidR="0020019C" w:rsidRDefault="0020019C" w:rsidP="0020019C">
      <w:pPr>
        <w:rPr>
          <w:b/>
          <w:bCs/>
          <w:lang w:eastAsia="ko-KR"/>
        </w:rPr>
      </w:pPr>
      <w:r w:rsidRPr="00A65E6F">
        <w:rPr>
          <w:b/>
          <w:bCs/>
          <w:lang w:eastAsia="ko-KR"/>
        </w:rPr>
        <w:t>Observation 1:</w:t>
      </w:r>
      <w:r>
        <w:rPr>
          <w:b/>
          <w:bCs/>
          <w:lang w:eastAsia="ko-KR"/>
        </w:rPr>
        <w:t xml:space="preserve"> In maximum output power case thermal noise has minor impact on EVM with the given assumptions (40 dBm EIRP output power, 80 dB gain, 400 MHz bandwidth)</w:t>
      </w:r>
    </w:p>
    <w:p w14:paraId="0A3135F8" w14:textId="77777777" w:rsidR="0020019C" w:rsidRPr="00EE391C" w:rsidRDefault="0020019C" w:rsidP="0020019C">
      <w:pPr>
        <w:tabs>
          <w:tab w:val="left" w:pos="7935"/>
        </w:tabs>
        <w:rPr>
          <w:b/>
          <w:bCs/>
          <w:szCs w:val="10"/>
        </w:rPr>
      </w:pPr>
      <w:r w:rsidRPr="00EE391C">
        <w:rPr>
          <w:b/>
          <w:bCs/>
          <w:szCs w:val="10"/>
        </w:rPr>
        <w:t>Proposal 1:</w:t>
      </w:r>
      <w:r>
        <w:rPr>
          <w:b/>
          <w:bCs/>
          <w:szCs w:val="10"/>
        </w:rPr>
        <w:t xml:space="preserve"> Specify 16QAM EVM of 12.5% to be applicable down to -74 dBm/MHz input PSD levels, excluding repeater antenna gain.</w:t>
      </w:r>
    </w:p>
    <w:p w14:paraId="4FD1A3A5" w14:textId="614DE709" w:rsidR="0020019C" w:rsidRDefault="0020019C" w:rsidP="0020019C">
      <w:pPr>
        <w:tabs>
          <w:tab w:val="left" w:pos="7935"/>
        </w:tabs>
        <w:rPr>
          <w:rFonts w:eastAsia="Batang"/>
          <w:b/>
          <w:bCs/>
          <w:lang w:eastAsia="ko-KR"/>
        </w:rPr>
      </w:pPr>
      <w:r w:rsidRPr="00A00BC4">
        <w:rPr>
          <w:rFonts w:eastAsia="Batang"/>
          <w:b/>
          <w:bCs/>
          <w:lang w:eastAsia="ko-KR"/>
        </w:rPr>
        <w:t xml:space="preserve">Observation </w:t>
      </w:r>
      <w:r>
        <w:rPr>
          <w:rFonts w:eastAsia="Batang"/>
          <w:b/>
          <w:bCs/>
          <w:lang w:eastAsia="ko-KR"/>
        </w:rPr>
        <w:t>2</w:t>
      </w:r>
      <w:r w:rsidRPr="00A00BC4">
        <w:rPr>
          <w:rFonts w:eastAsia="Batang"/>
          <w:b/>
          <w:bCs/>
          <w:lang w:eastAsia="ko-KR"/>
        </w:rPr>
        <w:t>:</w:t>
      </w:r>
      <w:r>
        <w:rPr>
          <w:rFonts w:eastAsia="Batang"/>
          <w:b/>
          <w:bCs/>
          <w:lang w:eastAsia="ko-KR"/>
        </w:rPr>
        <w:t xml:space="preserve"> Reasonable selection for separation distance and antenna configurations needs to be done when deriving the OOB gain requirement.</w:t>
      </w:r>
    </w:p>
    <w:p w14:paraId="387FE202" w14:textId="77777777" w:rsidR="0020019C" w:rsidRPr="00A00BC4" w:rsidRDefault="0020019C" w:rsidP="0020019C">
      <w:pPr>
        <w:tabs>
          <w:tab w:val="left" w:pos="7935"/>
        </w:tabs>
        <w:rPr>
          <w:rFonts w:eastAsia="Batang"/>
          <w:b/>
          <w:bCs/>
          <w:lang w:eastAsia="ko-KR"/>
        </w:rPr>
      </w:pPr>
      <w:r>
        <w:rPr>
          <w:rFonts w:eastAsia="Batang"/>
          <w:b/>
          <w:bCs/>
          <w:lang w:eastAsia="ko-KR"/>
        </w:rPr>
        <w:t>Proposal 2: Take full antenna gain into account when deriving OOB gain requirement.</w:t>
      </w:r>
    </w:p>
    <w:p w14:paraId="5A2F366D" w14:textId="7FB19CD4" w:rsidR="0020019C" w:rsidRPr="0020019C" w:rsidRDefault="0020019C" w:rsidP="0020019C">
      <w:pPr>
        <w:tabs>
          <w:tab w:val="left" w:pos="7935"/>
        </w:tabs>
        <w:rPr>
          <w:rFonts w:eastAsia="Batang"/>
          <w:b/>
          <w:bCs/>
          <w:lang w:eastAsia="ko-KR"/>
        </w:rPr>
      </w:pPr>
      <w:r w:rsidRPr="00A00BC4">
        <w:rPr>
          <w:rFonts w:eastAsia="Batang"/>
          <w:b/>
          <w:bCs/>
          <w:lang w:eastAsia="ko-KR"/>
        </w:rPr>
        <w:t xml:space="preserve">Proposal </w:t>
      </w:r>
      <w:r>
        <w:rPr>
          <w:rFonts w:eastAsia="Batang"/>
          <w:b/>
          <w:bCs/>
          <w:lang w:eastAsia="ko-KR"/>
        </w:rPr>
        <w:t>3</w:t>
      </w:r>
      <w:r w:rsidRPr="00A00BC4">
        <w:rPr>
          <w:rFonts w:eastAsia="Batang"/>
          <w:b/>
          <w:bCs/>
          <w:lang w:eastAsia="ko-KR"/>
        </w:rPr>
        <w:t>: Sufficiently large frequency offsets need to be set before tightening of the OOB gain requirement in FR2.</w:t>
      </w:r>
    </w:p>
    <w:p w14:paraId="6047C9FD" w14:textId="77777777" w:rsidR="0020019C" w:rsidRDefault="0020019C" w:rsidP="0020019C">
      <w:pPr>
        <w:tabs>
          <w:tab w:val="left" w:pos="7935"/>
        </w:tabs>
        <w:rPr>
          <w:rFonts w:eastAsia="Batang"/>
          <w:b/>
          <w:bCs/>
          <w:lang w:eastAsia="ko-KR"/>
        </w:rPr>
      </w:pPr>
      <w:r w:rsidRPr="00423173">
        <w:rPr>
          <w:rFonts w:eastAsia="Batang"/>
          <w:b/>
          <w:bCs/>
          <w:lang w:eastAsia="ko-KR"/>
        </w:rPr>
        <w:t xml:space="preserve">Proposal </w:t>
      </w:r>
      <w:r>
        <w:rPr>
          <w:rFonts w:eastAsia="Batang"/>
          <w:b/>
          <w:bCs/>
          <w:lang w:eastAsia="ko-KR"/>
        </w:rPr>
        <w:t>4</w:t>
      </w:r>
      <w:r w:rsidRPr="00423173">
        <w:rPr>
          <w:rFonts w:eastAsia="Batang"/>
          <w:b/>
          <w:bCs/>
          <w:lang w:eastAsia="ko-KR"/>
        </w:rPr>
        <w:t>:</w:t>
      </w:r>
      <w:r>
        <w:rPr>
          <w:rFonts w:eastAsia="Batang"/>
          <w:b/>
          <w:bCs/>
          <w:lang w:eastAsia="ko-KR"/>
        </w:rPr>
        <w:t xml:space="preserve"> Consider using mask in table 6 for discussion for OOB gain in FR2-1.</w:t>
      </w:r>
    </w:p>
    <w:p w14:paraId="3F6C4209" w14:textId="77777777" w:rsidR="0020019C" w:rsidRPr="00CB4779" w:rsidRDefault="0020019C" w:rsidP="0020019C">
      <w:pPr>
        <w:pStyle w:val="TH"/>
        <w:outlineLvl w:val="0"/>
        <w:rPr>
          <w:rFonts w:cs="v4.1.0"/>
        </w:rPr>
      </w:pPr>
      <w:r w:rsidRPr="00CB4779">
        <w:rPr>
          <w:rFonts w:cs="v4.1.0"/>
        </w:rPr>
        <w:t>Table 6</w:t>
      </w:r>
      <w:r w:rsidRPr="00CB4779">
        <w:rPr>
          <w:rFonts w:cs="v4.1.0"/>
          <w:noProof/>
        </w:rPr>
        <w:t>: Proposed OOB gain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1633"/>
      </w:tblGrid>
      <w:tr w:rsidR="0020019C" w:rsidRPr="00CB4779" w14:paraId="006BAAE3" w14:textId="77777777" w:rsidTr="00014F1A">
        <w:trPr>
          <w:jc w:val="center"/>
        </w:trPr>
        <w:tc>
          <w:tcPr>
            <w:tcW w:w="3573" w:type="dxa"/>
            <w:tcBorders>
              <w:top w:val="single" w:sz="4" w:space="0" w:color="auto"/>
              <w:left w:val="single" w:sz="4" w:space="0" w:color="auto"/>
              <w:bottom w:val="single" w:sz="4" w:space="0" w:color="auto"/>
              <w:right w:val="single" w:sz="4" w:space="0" w:color="auto"/>
            </w:tcBorders>
            <w:hideMark/>
          </w:tcPr>
          <w:p w14:paraId="372E2012" w14:textId="77777777" w:rsidR="0020019C" w:rsidRPr="00CB4779" w:rsidRDefault="0020019C" w:rsidP="00014F1A">
            <w:pPr>
              <w:pStyle w:val="TAH"/>
            </w:pPr>
            <w:r w:rsidRPr="00CB4779">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7F913358" w14:textId="77777777" w:rsidR="0020019C" w:rsidRPr="00CB4779" w:rsidRDefault="0020019C" w:rsidP="00014F1A">
            <w:pPr>
              <w:pStyle w:val="TAH"/>
            </w:pPr>
            <w:r w:rsidRPr="00CB4779">
              <w:t>Maximum gain</w:t>
            </w:r>
          </w:p>
        </w:tc>
      </w:tr>
      <w:tr w:rsidR="0020019C" w14:paraId="1D77783D" w14:textId="77777777" w:rsidTr="00014F1A">
        <w:trPr>
          <w:jc w:val="center"/>
        </w:trPr>
        <w:tc>
          <w:tcPr>
            <w:tcW w:w="3573" w:type="dxa"/>
            <w:tcBorders>
              <w:top w:val="single" w:sz="4" w:space="0" w:color="auto"/>
              <w:left w:val="single" w:sz="4" w:space="0" w:color="auto"/>
              <w:bottom w:val="single" w:sz="4" w:space="0" w:color="auto"/>
              <w:right w:val="single" w:sz="4" w:space="0" w:color="auto"/>
            </w:tcBorders>
            <w:hideMark/>
          </w:tcPr>
          <w:p w14:paraId="3D8779F1" w14:textId="77777777" w:rsidR="0020019C" w:rsidRPr="00CB4779" w:rsidRDefault="0020019C" w:rsidP="00014F1A">
            <w:pPr>
              <w:pStyle w:val="TAC"/>
              <w:rPr>
                <w:rFonts w:cs="v4.1.0"/>
              </w:rPr>
            </w:pPr>
            <w:r w:rsidRPr="00CB4779">
              <w:rPr>
                <w:rFonts w:cs="v4.1.0"/>
              </w:rPr>
              <w:t xml:space="preserve">50 MHz </w:t>
            </w:r>
            <w:r w:rsidRPr="00CB4779">
              <w:rPr>
                <w:rFonts w:ascii="Symbol" w:eastAsia="Symbol" w:hAnsi="Symbol" w:cs="Symbol"/>
              </w:rPr>
              <w:t>£</w:t>
            </w:r>
            <w:r w:rsidRPr="00CB4779">
              <w:rPr>
                <w:rFonts w:cs="v4.1.0"/>
              </w:rPr>
              <w:t xml:space="preserve"> f_offset_CW &lt; 150 </w:t>
            </w:r>
          </w:p>
          <w:p w14:paraId="115DE43A" w14:textId="77777777" w:rsidR="0020019C" w:rsidRPr="00CB4779" w:rsidRDefault="0020019C" w:rsidP="00014F1A">
            <w:pPr>
              <w:pStyle w:val="TAC"/>
              <w:rPr>
                <w:rFonts w:cs="v4.1.0"/>
              </w:rPr>
            </w:pPr>
            <w:r w:rsidRPr="00CB4779">
              <w:rPr>
                <w:rFonts w:cs="v4.1.0"/>
              </w:rPr>
              <w:t xml:space="preserve">150 MHz </w:t>
            </w:r>
            <w:r w:rsidRPr="00CB4779">
              <w:rPr>
                <w:rFonts w:ascii="Symbol" w:eastAsia="Symbol" w:hAnsi="Symbol" w:cs="Symbol"/>
              </w:rPr>
              <w:t>£</w:t>
            </w:r>
            <w:r w:rsidRPr="00CB4779">
              <w:rPr>
                <w:rFonts w:cs="v4.1.0"/>
              </w:rPr>
              <w:t xml:space="preserve"> f_offset_CW &lt; 400</w:t>
            </w:r>
          </w:p>
          <w:p w14:paraId="5A09438F" w14:textId="77777777" w:rsidR="0020019C" w:rsidRPr="00CB4779" w:rsidRDefault="0020019C" w:rsidP="00014F1A">
            <w:pPr>
              <w:pStyle w:val="TAC"/>
              <w:rPr>
                <w:rFonts w:cs="v4.1.0"/>
              </w:rPr>
            </w:pPr>
            <w:r w:rsidRPr="00CB4779">
              <w:rPr>
                <w:rFonts w:cs="v4.1.0"/>
              </w:rPr>
              <w:t xml:space="preserve">400 MHz </w:t>
            </w:r>
            <w:r w:rsidRPr="00CB4779">
              <w:rPr>
                <w:rFonts w:ascii="Symbol" w:eastAsia="Symbol" w:hAnsi="Symbol" w:cs="Symbol"/>
              </w:rPr>
              <w:t>£</w:t>
            </w:r>
            <w:r w:rsidRPr="00CB4779">
              <w:rPr>
                <w:rFonts w:cs="v4.1.0"/>
              </w:rPr>
              <w:t xml:space="preserve"> f_offset_CW &lt; f_offset_max</w:t>
            </w:r>
          </w:p>
        </w:tc>
        <w:tc>
          <w:tcPr>
            <w:tcW w:w="1633" w:type="dxa"/>
            <w:tcBorders>
              <w:top w:val="single" w:sz="4" w:space="0" w:color="auto"/>
              <w:left w:val="single" w:sz="4" w:space="0" w:color="auto"/>
              <w:bottom w:val="single" w:sz="4" w:space="0" w:color="auto"/>
              <w:right w:val="single" w:sz="4" w:space="0" w:color="auto"/>
            </w:tcBorders>
            <w:hideMark/>
          </w:tcPr>
          <w:p w14:paraId="3071B186" w14:textId="77777777" w:rsidR="0020019C" w:rsidRPr="00CB4779" w:rsidRDefault="0020019C" w:rsidP="00014F1A">
            <w:pPr>
              <w:pStyle w:val="TAC"/>
            </w:pPr>
            <w:r w:rsidRPr="00CB4779">
              <w:t>68 dB</w:t>
            </w:r>
          </w:p>
          <w:p w14:paraId="14B41CBA" w14:textId="77777777" w:rsidR="0020019C" w:rsidRPr="00CB4779" w:rsidRDefault="0020019C" w:rsidP="00014F1A">
            <w:pPr>
              <w:pStyle w:val="TAC"/>
            </w:pPr>
            <w:r w:rsidRPr="00CB4779">
              <w:t>55 dB</w:t>
            </w:r>
          </w:p>
          <w:p w14:paraId="5CBEC424" w14:textId="77777777" w:rsidR="0020019C" w:rsidRDefault="0020019C" w:rsidP="00014F1A">
            <w:pPr>
              <w:pStyle w:val="TAC"/>
            </w:pPr>
            <w:r w:rsidRPr="00CB4779">
              <w:t>35 dB</w:t>
            </w:r>
          </w:p>
        </w:tc>
      </w:tr>
    </w:tbl>
    <w:p w14:paraId="54CE4D37" w14:textId="1E29D52C" w:rsidR="0017535C" w:rsidRDefault="0017535C" w:rsidP="00581340">
      <w:pPr>
        <w:tabs>
          <w:tab w:val="left" w:pos="7935"/>
        </w:tabs>
        <w:rPr>
          <w:rFonts w:eastAsia="Batang"/>
          <w:b/>
          <w:bCs/>
          <w:lang w:eastAsia="ko-KR"/>
        </w:rPr>
      </w:pPr>
    </w:p>
    <w:p w14:paraId="4B3392D7" w14:textId="75269106" w:rsidR="0020019C" w:rsidRDefault="0020019C" w:rsidP="0020019C">
      <w:pPr>
        <w:tabs>
          <w:tab w:val="left" w:pos="7935"/>
        </w:tabs>
        <w:rPr>
          <w:rFonts w:eastAsia="Batang"/>
          <w:b/>
          <w:bCs/>
          <w:lang w:eastAsia="ko-KR"/>
        </w:rPr>
      </w:pPr>
      <w:r>
        <w:rPr>
          <w:rFonts w:eastAsia="Batang"/>
          <w:b/>
          <w:bCs/>
          <w:lang w:eastAsia="ko-KR"/>
        </w:rPr>
        <w:t>Observation 3: Proposal 4 does not take into account other signal sources than donor BS and does not guarantee protection immediately outside passband, and therefore there is a risk that the requirements are not stringent enough.</w:t>
      </w:r>
    </w:p>
    <w:p w14:paraId="1F9BAB37" w14:textId="77777777" w:rsidR="0020019C" w:rsidRDefault="0020019C" w:rsidP="0020019C">
      <w:pPr>
        <w:tabs>
          <w:tab w:val="left" w:pos="7935"/>
        </w:tabs>
        <w:rPr>
          <w:rFonts w:eastAsia="Batang"/>
          <w:b/>
          <w:bCs/>
          <w:lang w:eastAsia="ko-KR"/>
        </w:rPr>
      </w:pPr>
      <w:r>
        <w:rPr>
          <w:rFonts w:eastAsia="Batang"/>
          <w:b/>
          <w:bCs/>
          <w:lang w:eastAsia="ko-KR"/>
        </w:rPr>
        <w:lastRenderedPageBreak/>
        <w:t>Proposal 5: Apply same requirement also for uplink</w:t>
      </w:r>
    </w:p>
    <w:p w14:paraId="3ED83040" w14:textId="6BEFC277" w:rsidR="0020019C" w:rsidRDefault="0020019C" w:rsidP="0020019C">
      <w:pPr>
        <w:tabs>
          <w:tab w:val="left" w:pos="7935"/>
        </w:tabs>
        <w:rPr>
          <w:rFonts w:eastAsia="Batang"/>
          <w:b/>
          <w:bCs/>
          <w:lang w:eastAsia="ko-KR"/>
        </w:rPr>
      </w:pPr>
      <w:r w:rsidRPr="00CB4779">
        <w:rPr>
          <w:rFonts w:eastAsia="Batang"/>
          <w:b/>
          <w:bCs/>
          <w:lang w:eastAsia="ko-KR"/>
        </w:rPr>
        <w:t xml:space="preserve">Proposal </w:t>
      </w:r>
      <w:r>
        <w:rPr>
          <w:rFonts w:eastAsia="Batang"/>
          <w:b/>
          <w:bCs/>
          <w:lang w:eastAsia="ko-KR"/>
        </w:rPr>
        <w:t xml:space="preserve">6: ACRR in FR2 is set to </w:t>
      </w:r>
      <w:r w:rsidRPr="0020019C">
        <w:rPr>
          <w:rFonts w:eastAsia="Batang"/>
          <w:b/>
          <w:bCs/>
          <w:lang w:eastAsia="ko-KR"/>
        </w:rPr>
        <w:t>28 dB at 28 GHz and 26 dB at 39 GHz</w:t>
      </w:r>
      <w:r>
        <w:rPr>
          <w:rFonts w:eastAsia="Batang"/>
          <w:b/>
          <w:bCs/>
          <w:lang w:eastAsia="ko-KR"/>
        </w:rPr>
        <w:t xml:space="preserve">. </w:t>
      </w:r>
    </w:p>
    <w:p w14:paraId="06BFDD6C" w14:textId="05548A83" w:rsidR="0020019C" w:rsidRDefault="0020019C" w:rsidP="0020019C">
      <w:pPr>
        <w:tabs>
          <w:tab w:val="left" w:pos="7935"/>
        </w:tabs>
        <w:rPr>
          <w:rFonts w:eastAsia="Batang"/>
          <w:b/>
          <w:bCs/>
          <w:lang w:eastAsia="ko-KR"/>
        </w:rPr>
      </w:pPr>
      <w:r>
        <w:rPr>
          <w:rFonts w:eastAsia="Batang"/>
          <w:b/>
          <w:bCs/>
          <w:lang w:eastAsia="ko-KR"/>
        </w:rPr>
        <w:t>Proposal 7: ACRR is specified over 400 MHz bandwidth immediately adjacent to repeater passband.</w:t>
      </w:r>
    </w:p>
    <w:p w14:paraId="45E3B214" w14:textId="40549E6B" w:rsidR="0020019C" w:rsidRPr="00581340" w:rsidRDefault="0020019C" w:rsidP="00581340">
      <w:pPr>
        <w:tabs>
          <w:tab w:val="left" w:pos="7935"/>
        </w:tabs>
        <w:rPr>
          <w:rFonts w:eastAsia="Batang"/>
          <w:b/>
          <w:bCs/>
          <w:lang w:eastAsia="ko-KR"/>
        </w:rPr>
      </w:pPr>
      <w:r>
        <w:rPr>
          <w:rFonts w:eastAsia="Batang"/>
          <w:b/>
          <w:bCs/>
          <w:lang w:eastAsia="ko-KR"/>
        </w:rPr>
        <w:t>Proposal 8: Apply same requirement also for uplink</w:t>
      </w:r>
    </w:p>
    <w:p w14:paraId="00F116C1" w14:textId="77777777" w:rsidR="00904C26" w:rsidRDefault="00904C26" w:rsidP="00904C26">
      <w:pPr>
        <w:pStyle w:val="Heading1"/>
        <w:ind w:left="0" w:firstLine="0"/>
        <w:rPr>
          <w:lang w:val="en-US"/>
        </w:rPr>
      </w:pPr>
      <w:r w:rsidRPr="00A51BCB">
        <w:rPr>
          <w:lang w:val="en-US"/>
        </w:rPr>
        <w:t>References</w:t>
      </w:r>
    </w:p>
    <w:p w14:paraId="2AA38BAB" w14:textId="2EDE274A" w:rsidR="00240BDA" w:rsidRDefault="00240BDA" w:rsidP="00240BDA">
      <w:pPr>
        <w:pStyle w:val="EX"/>
        <w:numPr>
          <w:ilvl w:val="0"/>
          <w:numId w:val="14"/>
        </w:numPr>
        <w:tabs>
          <w:tab w:val="clear" w:pos="720"/>
        </w:tabs>
        <w:overflowPunct/>
        <w:autoSpaceDE/>
        <w:autoSpaceDN/>
        <w:adjustRightInd/>
        <w:ind w:left="0" w:firstLine="0"/>
        <w:textAlignment w:val="auto"/>
      </w:pPr>
      <w:bookmarkStart w:id="1" w:name="_Ref67746720"/>
      <w:bookmarkStart w:id="2" w:name="_Ref67692346"/>
      <w:bookmarkStart w:id="3" w:name="_Ref66807513"/>
      <w:bookmarkStart w:id="4" w:name="_Ref67499305"/>
      <w:bookmarkEnd w:id="0"/>
      <w:r w:rsidRPr="00932B22">
        <w:t>R4-2</w:t>
      </w:r>
      <w:r w:rsidR="00C276CE">
        <w:t>120667</w:t>
      </w:r>
      <w:r w:rsidRPr="009A0687">
        <w:t xml:space="preserve">, </w:t>
      </w:r>
      <w:r w:rsidRPr="00097CC6">
        <w:rPr>
          <w:i/>
          <w:iCs/>
        </w:rPr>
        <w:t xml:space="preserve">WF </w:t>
      </w:r>
      <w:r w:rsidR="000908F6">
        <w:rPr>
          <w:i/>
          <w:iCs/>
        </w:rPr>
        <w:t>on</w:t>
      </w:r>
      <w:r w:rsidRPr="00097CC6">
        <w:rPr>
          <w:i/>
          <w:iCs/>
        </w:rPr>
        <w:t xml:space="preserve"> </w:t>
      </w:r>
      <w:r w:rsidR="00C276CE">
        <w:rPr>
          <w:i/>
          <w:iCs/>
        </w:rPr>
        <w:t>repeater radiated</w:t>
      </w:r>
      <w:r w:rsidRPr="00097CC6">
        <w:rPr>
          <w:i/>
          <w:iCs/>
        </w:rPr>
        <w:t xml:space="preserve"> </w:t>
      </w:r>
      <w:r w:rsidR="00C276CE">
        <w:rPr>
          <w:i/>
          <w:iCs/>
        </w:rPr>
        <w:t>requirements</w:t>
      </w:r>
      <w:r w:rsidR="00C276CE">
        <w:t>, Huawei</w:t>
      </w:r>
      <w:r w:rsidRPr="00097CC6">
        <w:rPr>
          <w:i/>
          <w:iCs/>
        </w:rPr>
        <w:t xml:space="preserve"> </w:t>
      </w:r>
      <w:bookmarkEnd w:id="1"/>
      <w:r>
        <w:t xml:space="preserve"> </w:t>
      </w:r>
      <w:bookmarkEnd w:id="2"/>
      <w:bookmarkEnd w:id="3"/>
      <w:bookmarkEnd w:id="4"/>
    </w:p>
    <w:p w14:paraId="78656670" w14:textId="77777777" w:rsidR="008673F8" w:rsidRDefault="00630530" w:rsidP="008673F8">
      <w:pPr>
        <w:pStyle w:val="EX"/>
        <w:numPr>
          <w:ilvl w:val="0"/>
          <w:numId w:val="14"/>
        </w:numPr>
        <w:tabs>
          <w:tab w:val="clear" w:pos="720"/>
        </w:tabs>
        <w:overflowPunct/>
        <w:autoSpaceDE/>
        <w:autoSpaceDN/>
        <w:adjustRightInd/>
        <w:ind w:left="0" w:firstLine="0"/>
        <w:textAlignment w:val="auto"/>
      </w:pPr>
      <w:r>
        <w:t xml:space="preserve">3GPP TR 38.901, </w:t>
      </w:r>
      <w:r w:rsidR="00692DC9" w:rsidRPr="00A00BC4">
        <w:rPr>
          <w:i/>
          <w:iCs/>
          <w:lang w:eastAsia="ko-KR"/>
        </w:rPr>
        <w:t>Study on channel model for frequencies from 0.5 to 100 GHz</w:t>
      </w:r>
    </w:p>
    <w:p w14:paraId="2D74A20B" w14:textId="39477FF9" w:rsidR="0017535C" w:rsidRPr="00581340" w:rsidRDefault="00581340" w:rsidP="002C75ED">
      <w:pPr>
        <w:pStyle w:val="EX"/>
        <w:overflowPunct/>
        <w:autoSpaceDE/>
        <w:autoSpaceDN/>
        <w:adjustRightInd/>
        <w:ind w:left="0" w:firstLine="0"/>
        <w:textAlignment w:val="auto"/>
      </w:pPr>
      <w:r w:rsidRPr="00612AFB">
        <w:t>[3] R4-22</w:t>
      </w:r>
      <w:r w:rsidR="00612AFB" w:rsidRPr="00612AFB">
        <w:t>01662</w:t>
      </w:r>
      <w:r w:rsidR="00612AFB">
        <w:t>,</w:t>
      </w:r>
      <w:r w:rsidRPr="00612AFB">
        <w:t xml:space="preserve"> </w:t>
      </w:r>
      <w:r w:rsidRPr="00612AFB">
        <w:rPr>
          <w:i/>
          <w:iCs/>
        </w:rPr>
        <w:t>“Repeater radiated unwanted emission”,</w:t>
      </w:r>
      <w:r w:rsidRPr="00612AFB">
        <w:t xml:space="preserve"> Nokia, Nokia Shanghai Bell</w:t>
      </w:r>
    </w:p>
    <w:p w14:paraId="15F15B3B" w14:textId="2B6350E1" w:rsidR="00904C26" w:rsidRPr="00240BDA" w:rsidRDefault="00904C26" w:rsidP="00240BDA">
      <w:pPr>
        <w:pStyle w:val="EX"/>
        <w:tabs>
          <w:tab w:val="left" w:pos="426"/>
        </w:tabs>
        <w:overflowPunct/>
        <w:autoSpaceDE/>
        <w:autoSpaceDN/>
        <w:adjustRightInd/>
        <w:ind w:left="0" w:firstLine="0"/>
        <w:textAlignment w:val="auto"/>
      </w:pPr>
    </w:p>
    <w:sectPr w:rsidR="00904C26" w:rsidRPr="00240BDA"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F2DCF" w14:textId="77777777" w:rsidR="004C5121" w:rsidRDefault="004C5121">
      <w:r>
        <w:separator/>
      </w:r>
    </w:p>
    <w:p w14:paraId="018D3040" w14:textId="77777777" w:rsidR="004C5121" w:rsidRDefault="004C5121"/>
  </w:endnote>
  <w:endnote w:type="continuationSeparator" w:id="0">
    <w:p w14:paraId="04EFEA1A" w14:textId="77777777" w:rsidR="004C5121" w:rsidRDefault="004C5121">
      <w:r>
        <w:continuationSeparator/>
      </w:r>
    </w:p>
    <w:p w14:paraId="02F49A37" w14:textId="77777777" w:rsidR="004C5121" w:rsidRDefault="004C5121"/>
  </w:endnote>
  <w:endnote w:type="continuationNotice" w:id="1">
    <w:p w14:paraId="58B97E36" w14:textId="77777777" w:rsidR="004C5121" w:rsidRDefault="004C5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25FBD" w14:textId="77777777" w:rsidR="004C5121" w:rsidRDefault="004C5121">
      <w:r>
        <w:separator/>
      </w:r>
    </w:p>
    <w:p w14:paraId="725FA2D5" w14:textId="77777777" w:rsidR="004C5121" w:rsidRDefault="004C5121"/>
  </w:footnote>
  <w:footnote w:type="continuationSeparator" w:id="0">
    <w:p w14:paraId="6B8AF0ED" w14:textId="77777777" w:rsidR="004C5121" w:rsidRDefault="004C5121">
      <w:r>
        <w:continuationSeparator/>
      </w:r>
    </w:p>
    <w:p w14:paraId="4C4996B4" w14:textId="77777777" w:rsidR="004C5121" w:rsidRDefault="004C5121"/>
  </w:footnote>
  <w:footnote w:type="continuationNotice" w:id="1">
    <w:p w14:paraId="059D9386" w14:textId="77777777" w:rsidR="004C5121" w:rsidRDefault="004C5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0CC4"/>
    <w:multiLevelType w:val="hybridMultilevel"/>
    <w:tmpl w:val="9B6289D4"/>
    <w:lvl w:ilvl="0" w:tplc="2C587F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6B5147"/>
    <w:multiLevelType w:val="hybridMultilevel"/>
    <w:tmpl w:val="9754F1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FE384F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672728"/>
    <w:multiLevelType w:val="hybridMultilevel"/>
    <w:tmpl w:val="E9CE373A"/>
    <w:lvl w:ilvl="0" w:tplc="23F0386E">
      <w:start w:val="1"/>
      <w:numFmt w:val="bullet"/>
      <w:lvlText w:val="•"/>
      <w:lvlJc w:val="left"/>
      <w:pPr>
        <w:tabs>
          <w:tab w:val="num" w:pos="720"/>
        </w:tabs>
        <w:ind w:left="720" w:hanging="360"/>
      </w:pPr>
      <w:rPr>
        <w:rFonts w:ascii="Arial" w:hAnsi="Arial" w:hint="default"/>
      </w:rPr>
    </w:lvl>
    <w:lvl w:ilvl="1" w:tplc="339AFDD4" w:tentative="1">
      <w:start w:val="1"/>
      <w:numFmt w:val="bullet"/>
      <w:lvlText w:val="•"/>
      <w:lvlJc w:val="left"/>
      <w:pPr>
        <w:tabs>
          <w:tab w:val="num" w:pos="1440"/>
        </w:tabs>
        <w:ind w:left="1440" w:hanging="360"/>
      </w:pPr>
      <w:rPr>
        <w:rFonts w:ascii="Arial" w:hAnsi="Arial" w:hint="default"/>
      </w:rPr>
    </w:lvl>
    <w:lvl w:ilvl="2" w:tplc="564AEBF8" w:tentative="1">
      <w:start w:val="1"/>
      <w:numFmt w:val="bullet"/>
      <w:lvlText w:val="•"/>
      <w:lvlJc w:val="left"/>
      <w:pPr>
        <w:tabs>
          <w:tab w:val="num" w:pos="2160"/>
        </w:tabs>
        <w:ind w:left="2160" w:hanging="360"/>
      </w:pPr>
      <w:rPr>
        <w:rFonts w:ascii="Arial" w:hAnsi="Arial" w:hint="default"/>
      </w:rPr>
    </w:lvl>
    <w:lvl w:ilvl="3" w:tplc="312E24A2" w:tentative="1">
      <w:start w:val="1"/>
      <w:numFmt w:val="bullet"/>
      <w:lvlText w:val="•"/>
      <w:lvlJc w:val="left"/>
      <w:pPr>
        <w:tabs>
          <w:tab w:val="num" w:pos="2880"/>
        </w:tabs>
        <w:ind w:left="2880" w:hanging="360"/>
      </w:pPr>
      <w:rPr>
        <w:rFonts w:ascii="Arial" w:hAnsi="Arial" w:hint="default"/>
      </w:rPr>
    </w:lvl>
    <w:lvl w:ilvl="4" w:tplc="D200E1FC" w:tentative="1">
      <w:start w:val="1"/>
      <w:numFmt w:val="bullet"/>
      <w:lvlText w:val="•"/>
      <w:lvlJc w:val="left"/>
      <w:pPr>
        <w:tabs>
          <w:tab w:val="num" w:pos="3600"/>
        </w:tabs>
        <w:ind w:left="3600" w:hanging="360"/>
      </w:pPr>
      <w:rPr>
        <w:rFonts w:ascii="Arial" w:hAnsi="Arial" w:hint="default"/>
      </w:rPr>
    </w:lvl>
    <w:lvl w:ilvl="5" w:tplc="21F6599C" w:tentative="1">
      <w:start w:val="1"/>
      <w:numFmt w:val="bullet"/>
      <w:lvlText w:val="•"/>
      <w:lvlJc w:val="left"/>
      <w:pPr>
        <w:tabs>
          <w:tab w:val="num" w:pos="4320"/>
        </w:tabs>
        <w:ind w:left="4320" w:hanging="360"/>
      </w:pPr>
      <w:rPr>
        <w:rFonts w:ascii="Arial" w:hAnsi="Arial" w:hint="default"/>
      </w:rPr>
    </w:lvl>
    <w:lvl w:ilvl="6" w:tplc="3DECE2F0" w:tentative="1">
      <w:start w:val="1"/>
      <w:numFmt w:val="bullet"/>
      <w:lvlText w:val="•"/>
      <w:lvlJc w:val="left"/>
      <w:pPr>
        <w:tabs>
          <w:tab w:val="num" w:pos="5040"/>
        </w:tabs>
        <w:ind w:left="5040" w:hanging="360"/>
      </w:pPr>
      <w:rPr>
        <w:rFonts w:ascii="Arial" w:hAnsi="Arial" w:hint="default"/>
      </w:rPr>
    </w:lvl>
    <w:lvl w:ilvl="7" w:tplc="9710E17A" w:tentative="1">
      <w:start w:val="1"/>
      <w:numFmt w:val="bullet"/>
      <w:lvlText w:val="•"/>
      <w:lvlJc w:val="left"/>
      <w:pPr>
        <w:tabs>
          <w:tab w:val="num" w:pos="5760"/>
        </w:tabs>
        <w:ind w:left="5760" w:hanging="360"/>
      </w:pPr>
      <w:rPr>
        <w:rFonts w:ascii="Arial" w:hAnsi="Arial" w:hint="default"/>
      </w:rPr>
    </w:lvl>
    <w:lvl w:ilvl="8" w:tplc="847C2A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869551B"/>
    <w:multiLevelType w:val="multilevel"/>
    <w:tmpl w:val="6869551B"/>
    <w:lvl w:ilvl="0">
      <w:start w:val="2"/>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11"/>
  </w:num>
  <w:num w:numId="3">
    <w:abstractNumId w:val="38"/>
  </w:num>
  <w:num w:numId="4">
    <w:abstractNumId w:val="9"/>
  </w:num>
  <w:num w:numId="5">
    <w:abstractNumId w:val="4"/>
  </w:num>
  <w:num w:numId="6">
    <w:abstractNumId w:val="37"/>
  </w:num>
  <w:num w:numId="7">
    <w:abstractNumId w:val="30"/>
  </w:num>
  <w:num w:numId="8">
    <w:abstractNumId w:val="35"/>
  </w:num>
  <w:num w:numId="9">
    <w:abstractNumId w:val="10"/>
  </w:num>
  <w:num w:numId="10">
    <w:abstractNumId w:val="25"/>
  </w:num>
  <w:num w:numId="11">
    <w:abstractNumId w:val="39"/>
  </w:num>
  <w:num w:numId="12">
    <w:abstractNumId w:val="16"/>
  </w:num>
  <w:num w:numId="13">
    <w:abstractNumId w:val="33"/>
  </w:num>
  <w:num w:numId="14">
    <w:abstractNumId w:val="27"/>
  </w:num>
  <w:num w:numId="15">
    <w:abstractNumId w:val="13"/>
  </w:num>
  <w:num w:numId="16">
    <w:abstractNumId w:val="7"/>
  </w:num>
  <w:num w:numId="17">
    <w:abstractNumId w:val="3"/>
  </w:num>
  <w:num w:numId="18">
    <w:abstractNumId w:val="0"/>
  </w:num>
  <w:num w:numId="19">
    <w:abstractNumId w:val="14"/>
  </w:num>
  <w:num w:numId="20">
    <w:abstractNumId w:val="6"/>
  </w:num>
  <w:num w:numId="21">
    <w:abstractNumId w:val="32"/>
  </w:num>
  <w:num w:numId="22">
    <w:abstractNumId w:val="17"/>
  </w:num>
  <w:num w:numId="23">
    <w:abstractNumId w:val="18"/>
  </w:num>
  <w:num w:numId="24">
    <w:abstractNumId w:val="21"/>
  </w:num>
  <w:num w:numId="25">
    <w:abstractNumId w:val="28"/>
  </w:num>
  <w:num w:numId="26">
    <w:abstractNumId w:val="19"/>
  </w:num>
  <w:num w:numId="27">
    <w:abstractNumId w:val="26"/>
  </w:num>
  <w:num w:numId="28">
    <w:abstractNumId w:val="29"/>
  </w:num>
  <w:num w:numId="29">
    <w:abstractNumId w:val="20"/>
  </w:num>
  <w:num w:numId="30">
    <w:abstractNumId w:val="5"/>
  </w:num>
  <w:num w:numId="31">
    <w:abstractNumId w:val="23"/>
  </w:num>
  <w:num w:numId="32">
    <w:abstractNumId w:val="15"/>
  </w:num>
  <w:num w:numId="33">
    <w:abstractNumId w:val="22"/>
  </w:num>
  <w:num w:numId="34">
    <w:abstractNumId w:val="36"/>
  </w:num>
  <w:num w:numId="35">
    <w:abstractNumId w:val="12"/>
  </w:num>
  <w:num w:numId="36">
    <w:abstractNumId w:val="2"/>
  </w:num>
  <w:num w:numId="37">
    <w:abstractNumId w:val="31"/>
  </w:num>
  <w:num w:numId="38">
    <w:abstractNumId w:val="8"/>
  </w:num>
  <w:num w:numId="39">
    <w:abstractNumId w:val="34"/>
  </w:num>
  <w:num w:numId="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5557"/>
    <w:rsid w:val="00027040"/>
    <w:rsid w:val="00027B9C"/>
    <w:rsid w:val="00030F6A"/>
    <w:rsid w:val="00032E33"/>
    <w:rsid w:val="000337B8"/>
    <w:rsid w:val="0003397D"/>
    <w:rsid w:val="00034D1A"/>
    <w:rsid w:val="00035BE7"/>
    <w:rsid w:val="00036334"/>
    <w:rsid w:val="00036482"/>
    <w:rsid w:val="00036AAC"/>
    <w:rsid w:val="00037E65"/>
    <w:rsid w:val="00041216"/>
    <w:rsid w:val="00041CE6"/>
    <w:rsid w:val="0004250C"/>
    <w:rsid w:val="00043523"/>
    <w:rsid w:val="00043CD8"/>
    <w:rsid w:val="00043DF6"/>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3AE"/>
    <w:rsid w:val="00070D0C"/>
    <w:rsid w:val="00071BE8"/>
    <w:rsid w:val="0007265D"/>
    <w:rsid w:val="00072E66"/>
    <w:rsid w:val="0007511F"/>
    <w:rsid w:val="00075853"/>
    <w:rsid w:val="00075992"/>
    <w:rsid w:val="00075E32"/>
    <w:rsid w:val="00081EBF"/>
    <w:rsid w:val="00082919"/>
    <w:rsid w:val="000835E1"/>
    <w:rsid w:val="00083C41"/>
    <w:rsid w:val="00084C90"/>
    <w:rsid w:val="000864E9"/>
    <w:rsid w:val="0008772F"/>
    <w:rsid w:val="0009083B"/>
    <w:rsid w:val="000908F6"/>
    <w:rsid w:val="0009253B"/>
    <w:rsid w:val="000933C8"/>
    <w:rsid w:val="00093E30"/>
    <w:rsid w:val="0009501F"/>
    <w:rsid w:val="00095A55"/>
    <w:rsid w:val="0009668B"/>
    <w:rsid w:val="0009681B"/>
    <w:rsid w:val="00096BF8"/>
    <w:rsid w:val="00096F7C"/>
    <w:rsid w:val="000978EB"/>
    <w:rsid w:val="00097F36"/>
    <w:rsid w:val="000A023D"/>
    <w:rsid w:val="000A1B64"/>
    <w:rsid w:val="000A4F4F"/>
    <w:rsid w:val="000A638B"/>
    <w:rsid w:val="000A6ACD"/>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C7700"/>
    <w:rsid w:val="000D09DE"/>
    <w:rsid w:val="000D2475"/>
    <w:rsid w:val="000D2901"/>
    <w:rsid w:val="000D3827"/>
    <w:rsid w:val="000D3F6B"/>
    <w:rsid w:val="000E0A34"/>
    <w:rsid w:val="000E1DC7"/>
    <w:rsid w:val="000E33A7"/>
    <w:rsid w:val="000E362B"/>
    <w:rsid w:val="000E4053"/>
    <w:rsid w:val="000E41DE"/>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14A3"/>
    <w:rsid w:val="00102205"/>
    <w:rsid w:val="001048F9"/>
    <w:rsid w:val="00104DF9"/>
    <w:rsid w:val="00105617"/>
    <w:rsid w:val="00105EEC"/>
    <w:rsid w:val="001065D9"/>
    <w:rsid w:val="00110001"/>
    <w:rsid w:val="0011042F"/>
    <w:rsid w:val="00110AE2"/>
    <w:rsid w:val="00111CC2"/>
    <w:rsid w:val="00113495"/>
    <w:rsid w:val="00115EA3"/>
    <w:rsid w:val="0011668A"/>
    <w:rsid w:val="0011716F"/>
    <w:rsid w:val="00117C6C"/>
    <w:rsid w:val="00121C06"/>
    <w:rsid w:val="00121F2D"/>
    <w:rsid w:val="00122120"/>
    <w:rsid w:val="00122919"/>
    <w:rsid w:val="001238B2"/>
    <w:rsid w:val="00123AC6"/>
    <w:rsid w:val="001242A0"/>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74A"/>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0A03"/>
    <w:rsid w:val="0017170D"/>
    <w:rsid w:val="00171EC5"/>
    <w:rsid w:val="00172744"/>
    <w:rsid w:val="00173053"/>
    <w:rsid w:val="00173493"/>
    <w:rsid w:val="00174872"/>
    <w:rsid w:val="0017535C"/>
    <w:rsid w:val="001761C1"/>
    <w:rsid w:val="00176DD3"/>
    <w:rsid w:val="00177447"/>
    <w:rsid w:val="001804A7"/>
    <w:rsid w:val="00181456"/>
    <w:rsid w:val="00182487"/>
    <w:rsid w:val="00182612"/>
    <w:rsid w:val="00183EEE"/>
    <w:rsid w:val="0018696D"/>
    <w:rsid w:val="0019099F"/>
    <w:rsid w:val="00192D27"/>
    <w:rsid w:val="001943B0"/>
    <w:rsid w:val="001A0228"/>
    <w:rsid w:val="001A08E7"/>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899"/>
    <w:rsid w:val="001C3CB6"/>
    <w:rsid w:val="001C4935"/>
    <w:rsid w:val="001C631B"/>
    <w:rsid w:val="001C763E"/>
    <w:rsid w:val="001C767D"/>
    <w:rsid w:val="001D0A3B"/>
    <w:rsid w:val="001D1811"/>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EF2"/>
    <w:rsid w:val="001F2F76"/>
    <w:rsid w:val="001F35CA"/>
    <w:rsid w:val="001F38EF"/>
    <w:rsid w:val="001F570C"/>
    <w:rsid w:val="001F6253"/>
    <w:rsid w:val="001F7466"/>
    <w:rsid w:val="001F75FA"/>
    <w:rsid w:val="001F7883"/>
    <w:rsid w:val="0020019C"/>
    <w:rsid w:val="00200BF4"/>
    <w:rsid w:val="002015DB"/>
    <w:rsid w:val="0020181B"/>
    <w:rsid w:val="00202588"/>
    <w:rsid w:val="002048BD"/>
    <w:rsid w:val="00204949"/>
    <w:rsid w:val="00206699"/>
    <w:rsid w:val="00207358"/>
    <w:rsid w:val="00207525"/>
    <w:rsid w:val="002126B8"/>
    <w:rsid w:val="00216AD6"/>
    <w:rsid w:val="00217189"/>
    <w:rsid w:val="00217E2D"/>
    <w:rsid w:val="00217E7E"/>
    <w:rsid w:val="00217FEC"/>
    <w:rsid w:val="00223D11"/>
    <w:rsid w:val="00224221"/>
    <w:rsid w:val="00224DA2"/>
    <w:rsid w:val="0022532D"/>
    <w:rsid w:val="00226B64"/>
    <w:rsid w:val="0022712F"/>
    <w:rsid w:val="002279AA"/>
    <w:rsid w:val="002306DC"/>
    <w:rsid w:val="00231159"/>
    <w:rsid w:val="00232DCD"/>
    <w:rsid w:val="00234F39"/>
    <w:rsid w:val="00235486"/>
    <w:rsid w:val="002354EF"/>
    <w:rsid w:val="0023739B"/>
    <w:rsid w:val="00240067"/>
    <w:rsid w:val="00240BDA"/>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B05"/>
    <w:rsid w:val="00246FBA"/>
    <w:rsid w:val="00247049"/>
    <w:rsid w:val="0024793C"/>
    <w:rsid w:val="00247BD1"/>
    <w:rsid w:val="00247EB1"/>
    <w:rsid w:val="00250262"/>
    <w:rsid w:val="002502DA"/>
    <w:rsid w:val="00250538"/>
    <w:rsid w:val="0025510C"/>
    <w:rsid w:val="002552A7"/>
    <w:rsid w:val="002559B8"/>
    <w:rsid w:val="00255C77"/>
    <w:rsid w:val="0025787C"/>
    <w:rsid w:val="0026570F"/>
    <w:rsid w:val="0026619F"/>
    <w:rsid w:val="0026652B"/>
    <w:rsid w:val="00266A0A"/>
    <w:rsid w:val="002676D7"/>
    <w:rsid w:val="00267C91"/>
    <w:rsid w:val="00267E60"/>
    <w:rsid w:val="0027067C"/>
    <w:rsid w:val="00273C04"/>
    <w:rsid w:val="00274E46"/>
    <w:rsid w:val="00275372"/>
    <w:rsid w:val="0027671F"/>
    <w:rsid w:val="002778E8"/>
    <w:rsid w:val="002814EE"/>
    <w:rsid w:val="0028154E"/>
    <w:rsid w:val="002817D8"/>
    <w:rsid w:val="00282C95"/>
    <w:rsid w:val="00284AD4"/>
    <w:rsid w:val="002854CF"/>
    <w:rsid w:val="00286738"/>
    <w:rsid w:val="0028727D"/>
    <w:rsid w:val="00290080"/>
    <w:rsid w:val="00291376"/>
    <w:rsid w:val="0029195F"/>
    <w:rsid w:val="00291C07"/>
    <w:rsid w:val="00291C0E"/>
    <w:rsid w:val="00292D87"/>
    <w:rsid w:val="00293400"/>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5ED"/>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2D9A"/>
    <w:rsid w:val="002F44CC"/>
    <w:rsid w:val="002F4C27"/>
    <w:rsid w:val="002F61B6"/>
    <w:rsid w:val="002F638C"/>
    <w:rsid w:val="002F7CDE"/>
    <w:rsid w:val="00301251"/>
    <w:rsid w:val="00301372"/>
    <w:rsid w:val="0030225B"/>
    <w:rsid w:val="00302A4A"/>
    <w:rsid w:val="0030304B"/>
    <w:rsid w:val="00303E2A"/>
    <w:rsid w:val="00303E49"/>
    <w:rsid w:val="00305ED4"/>
    <w:rsid w:val="00306771"/>
    <w:rsid w:val="00307046"/>
    <w:rsid w:val="00310380"/>
    <w:rsid w:val="00310E5F"/>
    <w:rsid w:val="00311B8D"/>
    <w:rsid w:val="00313884"/>
    <w:rsid w:val="00314B6E"/>
    <w:rsid w:val="00315EF8"/>
    <w:rsid w:val="0031667F"/>
    <w:rsid w:val="003170E1"/>
    <w:rsid w:val="00317C0B"/>
    <w:rsid w:val="00320D7F"/>
    <w:rsid w:val="00323A09"/>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1A91"/>
    <w:rsid w:val="003D2D8F"/>
    <w:rsid w:val="003D49DF"/>
    <w:rsid w:val="003D4FDD"/>
    <w:rsid w:val="003D61D4"/>
    <w:rsid w:val="003D6285"/>
    <w:rsid w:val="003D7547"/>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362A"/>
    <w:rsid w:val="003F4F74"/>
    <w:rsid w:val="003F74A9"/>
    <w:rsid w:val="003F76C2"/>
    <w:rsid w:val="003F77B4"/>
    <w:rsid w:val="004004D5"/>
    <w:rsid w:val="004007F0"/>
    <w:rsid w:val="00401A10"/>
    <w:rsid w:val="00403B72"/>
    <w:rsid w:val="0040487A"/>
    <w:rsid w:val="004063E0"/>
    <w:rsid w:val="004066FF"/>
    <w:rsid w:val="004105C9"/>
    <w:rsid w:val="004107F6"/>
    <w:rsid w:val="00410B74"/>
    <w:rsid w:val="00411CC1"/>
    <w:rsid w:val="00415177"/>
    <w:rsid w:val="0041526C"/>
    <w:rsid w:val="004174E8"/>
    <w:rsid w:val="00417D62"/>
    <w:rsid w:val="00420A32"/>
    <w:rsid w:val="00420BAB"/>
    <w:rsid w:val="004212EA"/>
    <w:rsid w:val="004214A3"/>
    <w:rsid w:val="00421889"/>
    <w:rsid w:val="00421BE7"/>
    <w:rsid w:val="00422FE9"/>
    <w:rsid w:val="004265A6"/>
    <w:rsid w:val="004279BB"/>
    <w:rsid w:val="00431A13"/>
    <w:rsid w:val="00431D1E"/>
    <w:rsid w:val="004321CA"/>
    <w:rsid w:val="00433216"/>
    <w:rsid w:val="00434F71"/>
    <w:rsid w:val="00435C00"/>
    <w:rsid w:val="004378DC"/>
    <w:rsid w:val="00437E16"/>
    <w:rsid w:val="004406C8"/>
    <w:rsid w:val="00441BF3"/>
    <w:rsid w:val="004422DB"/>
    <w:rsid w:val="00442735"/>
    <w:rsid w:val="004434F2"/>
    <w:rsid w:val="004462CC"/>
    <w:rsid w:val="00446768"/>
    <w:rsid w:val="0045193C"/>
    <w:rsid w:val="0045201E"/>
    <w:rsid w:val="00452B22"/>
    <w:rsid w:val="00453CDE"/>
    <w:rsid w:val="00455117"/>
    <w:rsid w:val="00456075"/>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76A98"/>
    <w:rsid w:val="004823D7"/>
    <w:rsid w:val="00482850"/>
    <w:rsid w:val="004833C4"/>
    <w:rsid w:val="00486056"/>
    <w:rsid w:val="00486C9A"/>
    <w:rsid w:val="00487109"/>
    <w:rsid w:val="00491DAB"/>
    <w:rsid w:val="00493D41"/>
    <w:rsid w:val="004945D6"/>
    <w:rsid w:val="00495897"/>
    <w:rsid w:val="004959E1"/>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121"/>
    <w:rsid w:val="004C5A87"/>
    <w:rsid w:val="004C5AEB"/>
    <w:rsid w:val="004C69C7"/>
    <w:rsid w:val="004C72FA"/>
    <w:rsid w:val="004D0AA6"/>
    <w:rsid w:val="004D1386"/>
    <w:rsid w:val="004D366C"/>
    <w:rsid w:val="004D47FA"/>
    <w:rsid w:val="004E0607"/>
    <w:rsid w:val="004E0DED"/>
    <w:rsid w:val="004E2429"/>
    <w:rsid w:val="004E3849"/>
    <w:rsid w:val="004E59A5"/>
    <w:rsid w:val="004E6EE2"/>
    <w:rsid w:val="004E75D7"/>
    <w:rsid w:val="004E77DA"/>
    <w:rsid w:val="004E7F06"/>
    <w:rsid w:val="004F1495"/>
    <w:rsid w:val="004F454D"/>
    <w:rsid w:val="004F4F9D"/>
    <w:rsid w:val="004F7ADA"/>
    <w:rsid w:val="0050011B"/>
    <w:rsid w:val="0050196B"/>
    <w:rsid w:val="005045F0"/>
    <w:rsid w:val="00504F01"/>
    <w:rsid w:val="005070D4"/>
    <w:rsid w:val="00510DCD"/>
    <w:rsid w:val="00513387"/>
    <w:rsid w:val="0051347A"/>
    <w:rsid w:val="0051447E"/>
    <w:rsid w:val="0051468C"/>
    <w:rsid w:val="005150DC"/>
    <w:rsid w:val="00516441"/>
    <w:rsid w:val="0051764C"/>
    <w:rsid w:val="005209E5"/>
    <w:rsid w:val="00521E2F"/>
    <w:rsid w:val="005228EF"/>
    <w:rsid w:val="00523E57"/>
    <w:rsid w:val="005258E5"/>
    <w:rsid w:val="00526071"/>
    <w:rsid w:val="00526BAB"/>
    <w:rsid w:val="00532513"/>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1340"/>
    <w:rsid w:val="00581978"/>
    <w:rsid w:val="00581CBA"/>
    <w:rsid w:val="00583DF4"/>
    <w:rsid w:val="005840F9"/>
    <w:rsid w:val="0058582A"/>
    <w:rsid w:val="0058649C"/>
    <w:rsid w:val="00591578"/>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201F"/>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069EA"/>
    <w:rsid w:val="006108AD"/>
    <w:rsid w:val="00612AFB"/>
    <w:rsid w:val="00613BD4"/>
    <w:rsid w:val="006143B5"/>
    <w:rsid w:val="00615CD5"/>
    <w:rsid w:val="00617330"/>
    <w:rsid w:val="00617CAC"/>
    <w:rsid w:val="00617FF4"/>
    <w:rsid w:val="006209A2"/>
    <w:rsid w:val="00621B02"/>
    <w:rsid w:val="00625115"/>
    <w:rsid w:val="00625432"/>
    <w:rsid w:val="00626DC7"/>
    <w:rsid w:val="006303E8"/>
    <w:rsid w:val="00630530"/>
    <w:rsid w:val="006320A1"/>
    <w:rsid w:val="00632725"/>
    <w:rsid w:val="00634FC7"/>
    <w:rsid w:val="00635B02"/>
    <w:rsid w:val="00635BF9"/>
    <w:rsid w:val="00637486"/>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4CA"/>
    <w:rsid w:val="00672500"/>
    <w:rsid w:val="0067324F"/>
    <w:rsid w:val="00674B9C"/>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2DC9"/>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370A"/>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4B78"/>
    <w:rsid w:val="006F59BC"/>
    <w:rsid w:val="006F6318"/>
    <w:rsid w:val="006F6515"/>
    <w:rsid w:val="006F6813"/>
    <w:rsid w:val="006F7863"/>
    <w:rsid w:val="00700D3B"/>
    <w:rsid w:val="00700DE5"/>
    <w:rsid w:val="0070112C"/>
    <w:rsid w:val="00701ECA"/>
    <w:rsid w:val="00703380"/>
    <w:rsid w:val="00705023"/>
    <w:rsid w:val="00710496"/>
    <w:rsid w:val="007104A8"/>
    <w:rsid w:val="00711715"/>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3C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1939"/>
    <w:rsid w:val="00762A5E"/>
    <w:rsid w:val="00762BE1"/>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6EE"/>
    <w:rsid w:val="00791BCA"/>
    <w:rsid w:val="00791D1C"/>
    <w:rsid w:val="007940E2"/>
    <w:rsid w:val="007976F7"/>
    <w:rsid w:val="007A159D"/>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22E6"/>
    <w:rsid w:val="007C3E7E"/>
    <w:rsid w:val="007C66A8"/>
    <w:rsid w:val="007D0915"/>
    <w:rsid w:val="007D1202"/>
    <w:rsid w:val="007D157A"/>
    <w:rsid w:val="007D1A48"/>
    <w:rsid w:val="007D3A6D"/>
    <w:rsid w:val="007D5425"/>
    <w:rsid w:val="007D5DA8"/>
    <w:rsid w:val="007D5DE1"/>
    <w:rsid w:val="007D6B36"/>
    <w:rsid w:val="007D70D2"/>
    <w:rsid w:val="007D7991"/>
    <w:rsid w:val="007E10F9"/>
    <w:rsid w:val="007E20DF"/>
    <w:rsid w:val="007E3300"/>
    <w:rsid w:val="007E34AC"/>
    <w:rsid w:val="007E3AAC"/>
    <w:rsid w:val="007E4633"/>
    <w:rsid w:val="007E48E5"/>
    <w:rsid w:val="007E6952"/>
    <w:rsid w:val="007F05F5"/>
    <w:rsid w:val="007F109F"/>
    <w:rsid w:val="007F187A"/>
    <w:rsid w:val="007F18B8"/>
    <w:rsid w:val="007F1AF1"/>
    <w:rsid w:val="007F2733"/>
    <w:rsid w:val="007F291A"/>
    <w:rsid w:val="007F2C25"/>
    <w:rsid w:val="007F3AFA"/>
    <w:rsid w:val="007F5362"/>
    <w:rsid w:val="007F5E4E"/>
    <w:rsid w:val="007F6062"/>
    <w:rsid w:val="007F67F9"/>
    <w:rsid w:val="007F7506"/>
    <w:rsid w:val="007F78C3"/>
    <w:rsid w:val="0080179A"/>
    <w:rsid w:val="00801B96"/>
    <w:rsid w:val="008034EE"/>
    <w:rsid w:val="00803507"/>
    <w:rsid w:val="0080436E"/>
    <w:rsid w:val="00805943"/>
    <w:rsid w:val="0080645E"/>
    <w:rsid w:val="008065EC"/>
    <w:rsid w:val="00806744"/>
    <w:rsid w:val="008076FE"/>
    <w:rsid w:val="00807E25"/>
    <w:rsid w:val="00810AB9"/>
    <w:rsid w:val="00813241"/>
    <w:rsid w:val="00813EA8"/>
    <w:rsid w:val="0081411B"/>
    <w:rsid w:val="0081713F"/>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68BC"/>
    <w:rsid w:val="00857086"/>
    <w:rsid w:val="00862205"/>
    <w:rsid w:val="00863FFE"/>
    <w:rsid w:val="008641DE"/>
    <w:rsid w:val="0086422D"/>
    <w:rsid w:val="00864466"/>
    <w:rsid w:val="00865014"/>
    <w:rsid w:val="008652D9"/>
    <w:rsid w:val="008655B7"/>
    <w:rsid w:val="00865BE0"/>
    <w:rsid w:val="00866F8C"/>
    <w:rsid w:val="008671B6"/>
    <w:rsid w:val="008673F8"/>
    <w:rsid w:val="008678AB"/>
    <w:rsid w:val="008713F8"/>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734"/>
    <w:rsid w:val="008A79C5"/>
    <w:rsid w:val="008A7CD4"/>
    <w:rsid w:val="008B0404"/>
    <w:rsid w:val="008B179B"/>
    <w:rsid w:val="008B26D0"/>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2443"/>
    <w:rsid w:val="008D3863"/>
    <w:rsid w:val="008D3B4B"/>
    <w:rsid w:val="008D3DA8"/>
    <w:rsid w:val="008D4103"/>
    <w:rsid w:val="008D64E9"/>
    <w:rsid w:val="008D7A7F"/>
    <w:rsid w:val="008E27E4"/>
    <w:rsid w:val="008E3460"/>
    <w:rsid w:val="008E470A"/>
    <w:rsid w:val="008E4A59"/>
    <w:rsid w:val="008E60EA"/>
    <w:rsid w:val="008E60F8"/>
    <w:rsid w:val="008E671B"/>
    <w:rsid w:val="008E6A7F"/>
    <w:rsid w:val="008E6CE4"/>
    <w:rsid w:val="008E728E"/>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1A3"/>
    <w:rsid w:val="00904C26"/>
    <w:rsid w:val="00905011"/>
    <w:rsid w:val="00905057"/>
    <w:rsid w:val="009051CB"/>
    <w:rsid w:val="00907F83"/>
    <w:rsid w:val="00911FF8"/>
    <w:rsid w:val="00913355"/>
    <w:rsid w:val="00915489"/>
    <w:rsid w:val="00915844"/>
    <w:rsid w:val="00915F1D"/>
    <w:rsid w:val="0091611C"/>
    <w:rsid w:val="00916926"/>
    <w:rsid w:val="00917863"/>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4EB"/>
    <w:rsid w:val="00937E7F"/>
    <w:rsid w:val="0094028D"/>
    <w:rsid w:val="00940826"/>
    <w:rsid w:val="009426CA"/>
    <w:rsid w:val="009436DB"/>
    <w:rsid w:val="00944B2C"/>
    <w:rsid w:val="00944BB1"/>
    <w:rsid w:val="009467E0"/>
    <w:rsid w:val="00946B2F"/>
    <w:rsid w:val="00946D9A"/>
    <w:rsid w:val="00947FA3"/>
    <w:rsid w:val="0095157D"/>
    <w:rsid w:val="009523C1"/>
    <w:rsid w:val="009529F2"/>
    <w:rsid w:val="009547D1"/>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0154"/>
    <w:rsid w:val="0098028D"/>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31F"/>
    <w:rsid w:val="009A165B"/>
    <w:rsid w:val="009A42CC"/>
    <w:rsid w:val="009A563A"/>
    <w:rsid w:val="009B01A0"/>
    <w:rsid w:val="009B152F"/>
    <w:rsid w:val="009B29EB"/>
    <w:rsid w:val="009B4C57"/>
    <w:rsid w:val="009B4F29"/>
    <w:rsid w:val="009B5895"/>
    <w:rsid w:val="009C366A"/>
    <w:rsid w:val="009C3FD8"/>
    <w:rsid w:val="009C4C43"/>
    <w:rsid w:val="009C4DA4"/>
    <w:rsid w:val="009C69E3"/>
    <w:rsid w:val="009C6C1C"/>
    <w:rsid w:val="009D2A44"/>
    <w:rsid w:val="009D3A8D"/>
    <w:rsid w:val="009D5116"/>
    <w:rsid w:val="009D59F9"/>
    <w:rsid w:val="009D6D73"/>
    <w:rsid w:val="009D6E61"/>
    <w:rsid w:val="009E19E9"/>
    <w:rsid w:val="009E26E6"/>
    <w:rsid w:val="009E277A"/>
    <w:rsid w:val="009E4058"/>
    <w:rsid w:val="009E4605"/>
    <w:rsid w:val="009E470E"/>
    <w:rsid w:val="009E569A"/>
    <w:rsid w:val="009F22AE"/>
    <w:rsid w:val="009F2C45"/>
    <w:rsid w:val="009F31C8"/>
    <w:rsid w:val="009F4473"/>
    <w:rsid w:val="00A00BC4"/>
    <w:rsid w:val="00A00FA6"/>
    <w:rsid w:val="00A014F1"/>
    <w:rsid w:val="00A02375"/>
    <w:rsid w:val="00A0242A"/>
    <w:rsid w:val="00A03DAE"/>
    <w:rsid w:val="00A03E25"/>
    <w:rsid w:val="00A040E8"/>
    <w:rsid w:val="00A04613"/>
    <w:rsid w:val="00A04783"/>
    <w:rsid w:val="00A052BB"/>
    <w:rsid w:val="00A0570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265ED"/>
    <w:rsid w:val="00A300F9"/>
    <w:rsid w:val="00A309EA"/>
    <w:rsid w:val="00A31BE5"/>
    <w:rsid w:val="00A34D3D"/>
    <w:rsid w:val="00A412D8"/>
    <w:rsid w:val="00A4177E"/>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262A"/>
    <w:rsid w:val="00A63E02"/>
    <w:rsid w:val="00A641AC"/>
    <w:rsid w:val="00A648B8"/>
    <w:rsid w:val="00A652E2"/>
    <w:rsid w:val="00A6595C"/>
    <w:rsid w:val="00A65A58"/>
    <w:rsid w:val="00A65DAE"/>
    <w:rsid w:val="00A65E6F"/>
    <w:rsid w:val="00A65FAC"/>
    <w:rsid w:val="00A67EB5"/>
    <w:rsid w:val="00A7096E"/>
    <w:rsid w:val="00A71EC5"/>
    <w:rsid w:val="00A723A4"/>
    <w:rsid w:val="00A7263E"/>
    <w:rsid w:val="00A7315F"/>
    <w:rsid w:val="00A7429D"/>
    <w:rsid w:val="00A746CC"/>
    <w:rsid w:val="00A7704C"/>
    <w:rsid w:val="00A779B2"/>
    <w:rsid w:val="00A8173E"/>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A4E4D"/>
    <w:rsid w:val="00AA53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0F1B"/>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76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463"/>
    <w:rsid w:val="00BC7EFB"/>
    <w:rsid w:val="00BD0830"/>
    <w:rsid w:val="00BD1E45"/>
    <w:rsid w:val="00BD36E3"/>
    <w:rsid w:val="00BD3781"/>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108B"/>
    <w:rsid w:val="00BF27F7"/>
    <w:rsid w:val="00BF282D"/>
    <w:rsid w:val="00BF500A"/>
    <w:rsid w:val="00BF59EB"/>
    <w:rsid w:val="00BF60DC"/>
    <w:rsid w:val="00C02F4E"/>
    <w:rsid w:val="00C03D74"/>
    <w:rsid w:val="00C0460A"/>
    <w:rsid w:val="00C04AEA"/>
    <w:rsid w:val="00C04EC0"/>
    <w:rsid w:val="00C06602"/>
    <w:rsid w:val="00C06DA4"/>
    <w:rsid w:val="00C07CD9"/>
    <w:rsid w:val="00C10D19"/>
    <w:rsid w:val="00C11241"/>
    <w:rsid w:val="00C1136B"/>
    <w:rsid w:val="00C116AA"/>
    <w:rsid w:val="00C14A6A"/>
    <w:rsid w:val="00C16F76"/>
    <w:rsid w:val="00C16FFB"/>
    <w:rsid w:val="00C17858"/>
    <w:rsid w:val="00C17CFA"/>
    <w:rsid w:val="00C2201B"/>
    <w:rsid w:val="00C22BAC"/>
    <w:rsid w:val="00C25390"/>
    <w:rsid w:val="00C26745"/>
    <w:rsid w:val="00C26BC3"/>
    <w:rsid w:val="00C26DA1"/>
    <w:rsid w:val="00C276CE"/>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011"/>
    <w:rsid w:val="00C5095F"/>
    <w:rsid w:val="00C524A5"/>
    <w:rsid w:val="00C53BD3"/>
    <w:rsid w:val="00C5665E"/>
    <w:rsid w:val="00C61BD0"/>
    <w:rsid w:val="00C61F86"/>
    <w:rsid w:val="00C62802"/>
    <w:rsid w:val="00C63DE7"/>
    <w:rsid w:val="00C63E23"/>
    <w:rsid w:val="00C64EBC"/>
    <w:rsid w:val="00C652AC"/>
    <w:rsid w:val="00C6554E"/>
    <w:rsid w:val="00C70785"/>
    <w:rsid w:val="00C70FFB"/>
    <w:rsid w:val="00C71294"/>
    <w:rsid w:val="00C7145D"/>
    <w:rsid w:val="00C725BD"/>
    <w:rsid w:val="00C73431"/>
    <w:rsid w:val="00C73694"/>
    <w:rsid w:val="00C763E6"/>
    <w:rsid w:val="00C80B51"/>
    <w:rsid w:val="00C80B84"/>
    <w:rsid w:val="00C81BD7"/>
    <w:rsid w:val="00C81D66"/>
    <w:rsid w:val="00C82381"/>
    <w:rsid w:val="00C83577"/>
    <w:rsid w:val="00C84365"/>
    <w:rsid w:val="00C85DE8"/>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0755"/>
    <w:rsid w:val="00CB144D"/>
    <w:rsid w:val="00CB166C"/>
    <w:rsid w:val="00CB1703"/>
    <w:rsid w:val="00CB1866"/>
    <w:rsid w:val="00CB1DA8"/>
    <w:rsid w:val="00CB282D"/>
    <w:rsid w:val="00CB44FD"/>
    <w:rsid w:val="00CB4779"/>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D6BD6"/>
    <w:rsid w:val="00CE0D19"/>
    <w:rsid w:val="00CE2441"/>
    <w:rsid w:val="00CE271C"/>
    <w:rsid w:val="00CE2AFF"/>
    <w:rsid w:val="00CE60BF"/>
    <w:rsid w:val="00CE6EAE"/>
    <w:rsid w:val="00CE7088"/>
    <w:rsid w:val="00CF2A8F"/>
    <w:rsid w:val="00CF30D2"/>
    <w:rsid w:val="00CF39D2"/>
    <w:rsid w:val="00CF41EE"/>
    <w:rsid w:val="00CF4C56"/>
    <w:rsid w:val="00CF5DBD"/>
    <w:rsid w:val="00CF69F5"/>
    <w:rsid w:val="00CF6E0B"/>
    <w:rsid w:val="00CF7136"/>
    <w:rsid w:val="00CFF134"/>
    <w:rsid w:val="00D00B51"/>
    <w:rsid w:val="00D00F8E"/>
    <w:rsid w:val="00D01828"/>
    <w:rsid w:val="00D01CBA"/>
    <w:rsid w:val="00D03F41"/>
    <w:rsid w:val="00D0457A"/>
    <w:rsid w:val="00D0504A"/>
    <w:rsid w:val="00D06004"/>
    <w:rsid w:val="00D06124"/>
    <w:rsid w:val="00D063B8"/>
    <w:rsid w:val="00D07E6D"/>
    <w:rsid w:val="00D1057C"/>
    <w:rsid w:val="00D12733"/>
    <w:rsid w:val="00D13851"/>
    <w:rsid w:val="00D13EBB"/>
    <w:rsid w:val="00D13FB7"/>
    <w:rsid w:val="00D14C7B"/>
    <w:rsid w:val="00D20C13"/>
    <w:rsid w:val="00D22696"/>
    <w:rsid w:val="00D235B6"/>
    <w:rsid w:val="00D23EF0"/>
    <w:rsid w:val="00D245AE"/>
    <w:rsid w:val="00D254AB"/>
    <w:rsid w:val="00D26387"/>
    <w:rsid w:val="00D26EB5"/>
    <w:rsid w:val="00D271A6"/>
    <w:rsid w:val="00D33105"/>
    <w:rsid w:val="00D36152"/>
    <w:rsid w:val="00D40486"/>
    <w:rsid w:val="00D40A10"/>
    <w:rsid w:val="00D41555"/>
    <w:rsid w:val="00D4188B"/>
    <w:rsid w:val="00D42233"/>
    <w:rsid w:val="00D42C48"/>
    <w:rsid w:val="00D4355D"/>
    <w:rsid w:val="00D43CC7"/>
    <w:rsid w:val="00D46CC5"/>
    <w:rsid w:val="00D4722F"/>
    <w:rsid w:val="00D50107"/>
    <w:rsid w:val="00D5020D"/>
    <w:rsid w:val="00D5029D"/>
    <w:rsid w:val="00D5056C"/>
    <w:rsid w:val="00D507E7"/>
    <w:rsid w:val="00D50822"/>
    <w:rsid w:val="00D51B7B"/>
    <w:rsid w:val="00D52ED3"/>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42C"/>
    <w:rsid w:val="00D80ADD"/>
    <w:rsid w:val="00D80C87"/>
    <w:rsid w:val="00D81A4B"/>
    <w:rsid w:val="00D81F2F"/>
    <w:rsid w:val="00D822F0"/>
    <w:rsid w:val="00D82C84"/>
    <w:rsid w:val="00D837F5"/>
    <w:rsid w:val="00D846EF"/>
    <w:rsid w:val="00D869EF"/>
    <w:rsid w:val="00D87E14"/>
    <w:rsid w:val="00D87FF4"/>
    <w:rsid w:val="00D91DAF"/>
    <w:rsid w:val="00D921FD"/>
    <w:rsid w:val="00D92DF2"/>
    <w:rsid w:val="00D92FC3"/>
    <w:rsid w:val="00D94EC2"/>
    <w:rsid w:val="00D956AE"/>
    <w:rsid w:val="00D96DFF"/>
    <w:rsid w:val="00D96F4D"/>
    <w:rsid w:val="00D9750F"/>
    <w:rsid w:val="00D97DFB"/>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C73B9"/>
    <w:rsid w:val="00DD2B20"/>
    <w:rsid w:val="00DD3E26"/>
    <w:rsid w:val="00DD53B0"/>
    <w:rsid w:val="00DD7A15"/>
    <w:rsid w:val="00DE1689"/>
    <w:rsid w:val="00DE2140"/>
    <w:rsid w:val="00DE3A43"/>
    <w:rsid w:val="00DE48AB"/>
    <w:rsid w:val="00DE4C0D"/>
    <w:rsid w:val="00DE4FDB"/>
    <w:rsid w:val="00DE560B"/>
    <w:rsid w:val="00DE560E"/>
    <w:rsid w:val="00DF06B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DF4"/>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7E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3D0"/>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91C"/>
    <w:rsid w:val="00EE3D3A"/>
    <w:rsid w:val="00EE5330"/>
    <w:rsid w:val="00EE5AF8"/>
    <w:rsid w:val="00EE66E0"/>
    <w:rsid w:val="00EE7620"/>
    <w:rsid w:val="00EF04F0"/>
    <w:rsid w:val="00EF257A"/>
    <w:rsid w:val="00EF4043"/>
    <w:rsid w:val="00EF643E"/>
    <w:rsid w:val="00EF6874"/>
    <w:rsid w:val="00EF6BD8"/>
    <w:rsid w:val="00EF6F87"/>
    <w:rsid w:val="00F0033A"/>
    <w:rsid w:val="00F00737"/>
    <w:rsid w:val="00F02686"/>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C5BE7"/>
    <w:rsid w:val="00FC7FB8"/>
    <w:rsid w:val="00FD0615"/>
    <w:rsid w:val="00FD1F84"/>
    <w:rsid w:val="00FD230E"/>
    <w:rsid w:val="00FD2639"/>
    <w:rsid w:val="00FD47B7"/>
    <w:rsid w:val="00FD5C92"/>
    <w:rsid w:val="00FD654D"/>
    <w:rsid w:val="00FD669E"/>
    <w:rsid w:val="00FD6A99"/>
    <w:rsid w:val="00FE12DE"/>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1C286D1"/>
    <w:rsid w:val="026BC195"/>
    <w:rsid w:val="03FE2A96"/>
    <w:rsid w:val="0971C62E"/>
    <w:rsid w:val="09C6D886"/>
    <w:rsid w:val="0DCF5F13"/>
    <w:rsid w:val="117CE795"/>
    <w:rsid w:val="11D9D7F1"/>
    <w:rsid w:val="12C8DE02"/>
    <w:rsid w:val="13EFC8AD"/>
    <w:rsid w:val="13F7D582"/>
    <w:rsid w:val="14129CEF"/>
    <w:rsid w:val="16990E4D"/>
    <w:rsid w:val="1E82D515"/>
    <w:rsid w:val="1FF9C1CE"/>
    <w:rsid w:val="213FD419"/>
    <w:rsid w:val="250E7420"/>
    <w:rsid w:val="291B0395"/>
    <w:rsid w:val="296EF096"/>
    <w:rsid w:val="2A105BEE"/>
    <w:rsid w:val="2CEE45CF"/>
    <w:rsid w:val="2D198605"/>
    <w:rsid w:val="2E8C5EB9"/>
    <w:rsid w:val="306BDB2E"/>
    <w:rsid w:val="30F62C8E"/>
    <w:rsid w:val="378DEB57"/>
    <w:rsid w:val="3AD2A3A3"/>
    <w:rsid w:val="3FA614C6"/>
    <w:rsid w:val="3FB312EB"/>
    <w:rsid w:val="40641F46"/>
    <w:rsid w:val="433100D4"/>
    <w:rsid w:val="49D53F2E"/>
    <w:rsid w:val="4FB8AAFC"/>
    <w:rsid w:val="515FF677"/>
    <w:rsid w:val="524BCBE4"/>
    <w:rsid w:val="54809D2D"/>
    <w:rsid w:val="55DA74EA"/>
    <w:rsid w:val="5951DFFF"/>
    <w:rsid w:val="5C97904D"/>
    <w:rsid w:val="60EFABD2"/>
    <w:rsid w:val="65C6E587"/>
    <w:rsid w:val="677D9DB4"/>
    <w:rsid w:val="6F2F37DF"/>
    <w:rsid w:val="6F50AD51"/>
    <w:rsid w:val="70B1DFE3"/>
    <w:rsid w:val="7250835F"/>
    <w:rsid w:val="7EBBD0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EDEC5BA9-238F-438D-AEA4-FA093535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19C"/>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paragraph" w:customStyle="1" w:styleId="xmsonormal">
    <w:name w:val="x_msonormal"/>
    <w:basedOn w:val="Normal"/>
    <w:rsid w:val="00273C04"/>
    <w:pPr>
      <w:overflowPunct/>
      <w:autoSpaceDE/>
      <w:autoSpaceDN/>
      <w:adjustRightInd/>
      <w:spacing w:after="0"/>
      <w:jc w:val="both"/>
      <w:textAlignment w:val="auto"/>
    </w:pPr>
    <w:rPr>
      <w:rFonts w:ascii="DengXian" w:eastAsia="DengXian" w:hAnsi="Calibri" w:cs="Calibri"/>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45247649">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341272">
      <w:bodyDiv w:val="1"/>
      <w:marLeft w:val="0"/>
      <w:marRight w:val="0"/>
      <w:marTop w:val="0"/>
      <w:marBottom w:val="0"/>
      <w:divBdr>
        <w:top w:val="none" w:sz="0" w:space="0" w:color="auto"/>
        <w:left w:val="none" w:sz="0" w:space="0" w:color="auto"/>
        <w:bottom w:val="none" w:sz="0" w:space="0" w:color="auto"/>
        <w:right w:val="none" w:sz="0" w:space="0" w:color="auto"/>
      </w:divBdr>
      <w:divsChild>
        <w:div w:id="236525890">
          <w:marLeft w:val="360"/>
          <w:marRight w:val="0"/>
          <w:marTop w:val="200"/>
          <w:marBottom w:val="0"/>
          <w:divBdr>
            <w:top w:val="none" w:sz="0" w:space="0" w:color="auto"/>
            <w:left w:val="none" w:sz="0" w:space="0" w:color="auto"/>
            <w:bottom w:val="none" w:sz="0" w:space="0" w:color="auto"/>
            <w:right w:val="none" w:sz="0" w:space="0" w:color="auto"/>
          </w:divBdr>
        </w:div>
        <w:div w:id="377242937">
          <w:marLeft w:val="360"/>
          <w:marRight w:val="0"/>
          <w:marTop w:val="200"/>
          <w:marBottom w:val="0"/>
          <w:divBdr>
            <w:top w:val="none" w:sz="0" w:space="0" w:color="auto"/>
            <w:left w:val="none" w:sz="0" w:space="0" w:color="auto"/>
            <w:bottom w:val="none" w:sz="0" w:space="0" w:color="auto"/>
            <w:right w:val="none" w:sz="0" w:space="0" w:color="auto"/>
          </w:divBdr>
        </w:div>
        <w:div w:id="693842835">
          <w:marLeft w:val="360"/>
          <w:marRight w:val="0"/>
          <w:marTop w:val="200"/>
          <w:marBottom w:val="0"/>
          <w:divBdr>
            <w:top w:val="none" w:sz="0" w:space="0" w:color="auto"/>
            <w:left w:val="none" w:sz="0" w:space="0" w:color="auto"/>
            <w:bottom w:val="none" w:sz="0" w:space="0" w:color="auto"/>
            <w:right w:val="none" w:sz="0" w:space="0" w:color="auto"/>
          </w:divBdr>
        </w:div>
        <w:div w:id="1617443967">
          <w:marLeft w:val="360"/>
          <w:marRight w:val="0"/>
          <w:marTop w:val="200"/>
          <w:marBottom w:val="0"/>
          <w:divBdr>
            <w:top w:val="none" w:sz="0" w:space="0" w:color="auto"/>
            <w:left w:val="none" w:sz="0" w:space="0" w:color="auto"/>
            <w:bottom w:val="none" w:sz="0" w:space="0" w:color="auto"/>
            <w:right w:val="none" w:sz="0" w:space="0" w:color="auto"/>
          </w:divBdr>
        </w:div>
        <w:div w:id="2127113964">
          <w:marLeft w:val="360"/>
          <w:marRight w:val="0"/>
          <w:marTop w:val="20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46665077">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262214">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9345707">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0767032">
      <w:bodyDiv w:val="1"/>
      <w:marLeft w:val="0"/>
      <w:marRight w:val="0"/>
      <w:marTop w:val="0"/>
      <w:marBottom w:val="0"/>
      <w:divBdr>
        <w:top w:val="none" w:sz="0" w:space="0" w:color="auto"/>
        <w:left w:val="none" w:sz="0" w:space="0" w:color="auto"/>
        <w:bottom w:val="none" w:sz="0" w:space="0" w:color="auto"/>
        <w:right w:val="none" w:sz="0" w:space="0" w:color="auto"/>
      </w:divBdr>
    </w:div>
    <w:div w:id="90368123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7946323">
      <w:bodyDiv w:val="1"/>
      <w:marLeft w:val="0"/>
      <w:marRight w:val="0"/>
      <w:marTop w:val="0"/>
      <w:marBottom w:val="0"/>
      <w:divBdr>
        <w:top w:val="none" w:sz="0" w:space="0" w:color="auto"/>
        <w:left w:val="none" w:sz="0" w:space="0" w:color="auto"/>
        <w:bottom w:val="none" w:sz="0" w:space="0" w:color="auto"/>
        <w:right w:val="none" w:sz="0" w:space="0" w:color="auto"/>
      </w:divBdr>
    </w:div>
    <w:div w:id="1069307231">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0397480">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4601698">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7078976">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1962262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14107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237058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920857">
      <w:bodyDiv w:val="1"/>
      <w:marLeft w:val="0"/>
      <w:marRight w:val="0"/>
      <w:marTop w:val="0"/>
      <w:marBottom w:val="0"/>
      <w:divBdr>
        <w:top w:val="none" w:sz="0" w:space="0" w:color="auto"/>
        <w:left w:val="none" w:sz="0" w:space="0" w:color="auto"/>
        <w:bottom w:val="none" w:sz="0" w:space="0" w:color="auto"/>
        <w:right w:val="none" w:sz="0" w:space="0" w:color="auto"/>
      </w:divBdr>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5989">
      <w:bodyDiv w:val="1"/>
      <w:marLeft w:val="0"/>
      <w:marRight w:val="0"/>
      <w:marTop w:val="0"/>
      <w:marBottom w:val="0"/>
      <w:divBdr>
        <w:top w:val="none" w:sz="0" w:space="0" w:color="auto"/>
        <w:left w:val="none" w:sz="0" w:space="0" w:color="auto"/>
        <w:bottom w:val="none" w:sz="0" w:space="0" w:color="auto"/>
        <w:right w:val="none" w:sz="0" w:space="0" w:color="auto"/>
      </w:divBdr>
    </w:div>
    <w:div w:id="196923925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50020">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tolahtee\OneDrive%20-%20Nokia\Documents\3GPP\100\Repeters\Path%20loss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a:t>Path loss comparison (26 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'FR2'!$K$3</c:f>
              <c:strCache>
                <c:ptCount val="1"/>
                <c:pt idx="0">
                  <c:v>FSPL</c:v>
                </c:pt>
              </c:strCache>
            </c:strRef>
          </c:tx>
          <c:spPr>
            <a:ln w="28575" cap="rnd">
              <a:solidFill>
                <a:schemeClr val="accent1"/>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'FR2'!$K$4:$K$8</c:f>
              <c:numCache>
                <c:formatCode>0.0</c:formatCode>
                <c:ptCount val="5"/>
                <c:pt idx="0">
                  <c:v>66.760066872695987</c:v>
                </c:pt>
                <c:pt idx="1">
                  <c:v>80.739466959416362</c:v>
                </c:pt>
                <c:pt idx="2">
                  <c:v>94.718867046136737</c:v>
                </c:pt>
                <c:pt idx="3">
                  <c:v>100.73946695941636</c:v>
                </c:pt>
                <c:pt idx="4">
                  <c:v>106.76006687269599</c:v>
                </c:pt>
              </c:numCache>
            </c:numRef>
          </c:val>
          <c:smooth val="0"/>
          <c:extLst>
            <c:ext xmlns:c16="http://schemas.microsoft.com/office/drawing/2014/chart" uri="{C3380CC4-5D6E-409C-BE32-E72D297353CC}">
              <c16:uniqueId val="{00000000-FB62-4DF9-94F3-1B958DFDC0F7}"/>
            </c:ext>
          </c:extLst>
        </c:ser>
        <c:ser>
          <c:idx val="1"/>
          <c:order val="1"/>
          <c:tx>
            <c:strRef>
              <c:f>'FR2'!$L$3</c:f>
              <c:strCache>
                <c:ptCount val="1"/>
                <c:pt idx="0">
                  <c:v>UMA LOS</c:v>
                </c:pt>
              </c:strCache>
            </c:strRef>
          </c:tx>
          <c:spPr>
            <a:ln w="28575" cap="rnd">
              <a:solidFill>
                <a:schemeClr val="accent2"/>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'FR2'!$L$4:$L$8</c:f>
              <c:numCache>
                <c:formatCode>0.0</c:formatCode>
                <c:ptCount val="5"/>
                <c:pt idx="1">
                  <c:v>87.258021924911205</c:v>
                </c:pt>
                <c:pt idx="2">
                  <c:v>94.630288085889646</c:v>
                </c:pt>
                <c:pt idx="3">
                  <c:v>100.55626274926323</c:v>
                </c:pt>
                <c:pt idx="4">
                  <c:v>106.98763147101182</c:v>
                </c:pt>
              </c:numCache>
            </c:numRef>
          </c:val>
          <c:smooth val="0"/>
          <c:extLst>
            <c:ext xmlns:c16="http://schemas.microsoft.com/office/drawing/2014/chart" uri="{C3380CC4-5D6E-409C-BE32-E72D297353CC}">
              <c16:uniqueId val="{00000001-FB62-4DF9-94F3-1B958DFDC0F7}"/>
            </c:ext>
          </c:extLst>
        </c:ser>
        <c:ser>
          <c:idx val="2"/>
          <c:order val="2"/>
          <c:tx>
            <c:strRef>
              <c:f>'FR2'!$M$3</c:f>
              <c:strCache>
                <c:ptCount val="1"/>
                <c:pt idx="0">
                  <c:v>UMA NLOS</c:v>
                </c:pt>
              </c:strCache>
            </c:strRef>
          </c:tx>
          <c:spPr>
            <a:ln w="28575" cap="rnd">
              <a:solidFill>
                <a:schemeClr val="accent3"/>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'FR2'!$M$4:$M$8</c:f>
              <c:numCache>
                <c:formatCode>0.0</c:formatCode>
                <c:ptCount val="5"/>
                <c:pt idx="1">
                  <c:v>96.833118234486292</c:v>
                </c:pt>
                <c:pt idx="2">
                  <c:v>109.92894376044252</c:v>
                </c:pt>
                <c:pt idx="3">
                  <c:v>120.45562966247159</c:v>
                </c:pt>
                <c:pt idx="4">
                  <c:v>131.88007919183229</c:v>
                </c:pt>
              </c:numCache>
            </c:numRef>
          </c:val>
          <c:smooth val="0"/>
          <c:extLst>
            <c:ext xmlns:c16="http://schemas.microsoft.com/office/drawing/2014/chart" uri="{C3380CC4-5D6E-409C-BE32-E72D297353CC}">
              <c16:uniqueId val="{00000002-FB62-4DF9-94F3-1B958DFDC0F7}"/>
            </c:ext>
          </c:extLst>
        </c:ser>
        <c:ser>
          <c:idx val="3"/>
          <c:order val="3"/>
          <c:tx>
            <c:strRef>
              <c:f>'FR2'!$N$3</c:f>
              <c:strCache>
                <c:ptCount val="1"/>
                <c:pt idx="0">
                  <c:v>UMI LOS</c:v>
                </c:pt>
              </c:strCache>
            </c:strRef>
          </c:tx>
          <c:spPr>
            <a:ln w="28575" cap="rnd">
              <a:solidFill>
                <a:schemeClr val="accent4"/>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'FR2'!$N$4:$N$8</c:f>
              <c:numCache>
                <c:formatCode>0.0</c:formatCode>
                <c:ptCount val="5"/>
                <c:pt idx="1">
                  <c:v>84.179138880502833</c:v>
                </c:pt>
                <c:pt idx="2">
                  <c:v>96.507755306308908</c:v>
                </c:pt>
                <c:pt idx="3">
                  <c:v>102.73229517491218</c:v>
                </c:pt>
                <c:pt idx="4">
                  <c:v>109.02932610484943</c:v>
                </c:pt>
              </c:numCache>
            </c:numRef>
          </c:val>
          <c:smooth val="0"/>
          <c:extLst>
            <c:ext xmlns:c16="http://schemas.microsoft.com/office/drawing/2014/chart" uri="{C3380CC4-5D6E-409C-BE32-E72D297353CC}">
              <c16:uniqueId val="{00000003-FB62-4DF9-94F3-1B958DFDC0F7}"/>
            </c:ext>
          </c:extLst>
        </c:ser>
        <c:dLbls>
          <c:showLegendKey val="0"/>
          <c:showVal val="0"/>
          <c:showCatName val="0"/>
          <c:showSerName val="0"/>
          <c:showPercent val="0"/>
          <c:showBubbleSize val="0"/>
        </c:dLbls>
        <c:smooth val="0"/>
        <c:axId val="601313968"/>
        <c:axId val="601312328"/>
      </c:lineChart>
      <c:catAx>
        <c:axId val="601313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2D-distance</a:t>
                </a:r>
                <a:r>
                  <a:rPr lang="fi-FI" baseline="0"/>
                  <a:t> (m)</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1312328"/>
        <c:crosses val="autoZero"/>
        <c:auto val="1"/>
        <c:lblAlgn val="ctr"/>
        <c:lblOffset val="100"/>
        <c:noMultiLvlLbl val="0"/>
      </c:catAx>
      <c:valAx>
        <c:axId val="601312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Pathloss</a:t>
                </a:r>
                <a:r>
                  <a:rPr lang="fi-FI" baseline="0"/>
                  <a:t> (dB)</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13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5AIRPNAIUNRU-1328258698-9864</_dlc_DocId>
    <_dlc_DocIdUrl xmlns="71c5aaf6-e6ce-465b-b873-5148d2a4c105">
      <Url>https://nokia.sharepoint.com/sites/c5g/5gradio/_layouts/15/DocIdRedir.aspx?ID=5AIRPNAIUNRU-1328258698-9864</Url>
      <Description>5AIRPNAIUNRU-1328258698-9864</Description>
    </_dlc_DocIdUrl>
  </documentManagement>
</p:properties>
</file>

<file path=customXml/itemProps1.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2.xml><?xml version="1.0" encoding="utf-8"?>
<ds:datastoreItem xmlns:ds="http://schemas.openxmlformats.org/officeDocument/2006/customXml" ds:itemID="{40289FAA-7CC8-4BAE-8495-A58EDF489030}">
  <ds:schemaRefs>
    <ds:schemaRef ds:uri="Microsoft.SharePoint.Taxonomy.ContentTypeSync"/>
  </ds:schemaRefs>
</ds:datastoreItem>
</file>

<file path=customXml/itemProps3.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5.xml><?xml version="1.0" encoding="utf-8"?>
<ds:datastoreItem xmlns:ds="http://schemas.openxmlformats.org/officeDocument/2006/customXml" ds:itemID="{AB5AB659-EF9C-4516-B99C-B3C1C3274250}">
  <ds:schemaRefs>
    <ds:schemaRef ds:uri="http://schemas.microsoft.com/sharepoint/events"/>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6</Pages>
  <Words>1922</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24</cp:revision>
  <cp:lastPrinted>2013-03-22T05:57:00Z</cp:lastPrinted>
  <dcterms:created xsi:type="dcterms:W3CDTF">2022-01-10T03:33:00Z</dcterms:created>
  <dcterms:modified xsi:type="dcterms:W3CDTF">2022-02-14T21:38:00Z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f3e64707-ba13-40f5-bdee-2a839f6bdab2</vt:lpwstr>
  </property>
</Properties>
</file>